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Times New Roman" w:hAnsi="Times New Roman" w:eastAsia="方正小标宋简体" w:cs="Times New Roman"/>
          <w:snapToGrid/>
          <w:spacing w:val="0"/>
          <w:kern w:val="2"/>
          <w:sz w:val="44"/>
          <w:szCs w:val="44"/>
          <w:lang w:eastAsia="zh-CN"/>
        </w:rPr>
      </w:pPr>
      <w:bookmarkStart w:id="2" w:name="_GoBack"/>
      <w:bookmarkEnd w:id="2"/>
      <w:r>
        <w:rPr>
          <w:rFonts w:hint="default" w:ascii="Times New Roman" w:hAnsi="Times New Roman" w:eastAsia="方正小标宋简体" w:cs="Times New Roman"/>
          <w:snapToGrid/>
          <w:spacing w:val="0"/>
          <w:kern w:val="2"/>
          <w:sz w:val="44"/>
          <w:szCs w:val="44"/>
        </w:rPr>
        <w:t>关于《楚雄州</w:t>
      </w:r>
      <w:r>
        <w:rPr>
          <w:rFonts w:hint="default" w:ascii="Times New Roman" w:hAnsi="Times New Roman" w:eastAsia="方正小标宋简体" w:cs="Times New Roman"/>
          <w:snapToGrid/>
          <w:spacing w:val="0"/>
          <w:kern w:val="2"/>
          <w:sz w:val="44"/>
          <w:szCs w:val="44"/>
          <w:lang w:eastAsia="zh-CN"/>
        </w:rPr>
        <w:t>住宅专项维修资金管理办法</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Times New Roman" w:hAnsi="Times New Roman" w:eastAsia="方正小标宋简体" w:cs="Times New Roman"/>
          <w:snapToGrid/>
          <w:spacing w:val="0"/>
          <w:kern w:val="2"/>
          <w:sz w:val="44"/>
          <w:szCs w:val="44"/>
          <w:lang w:eastAsia="zh-CN"/>
        </w:rPr>
      </w:pPr>
      <w:r>
        <w:rPr>
          <w:rFonts w:hint="default" w:ascii="Times New Roman" w:hAnsi="Times New Roman" w:eastAsia="方正小标宋简体" w:cs="Times New Roman"/>
          <w:snapToGrid/>
          <w:spacing w:val="0"/>
          <w:kern w:val="2"/>
          <w:sz w:val="44"/>
          <w:szCs w:val="44"/>
          <w:lang w:eastAsia="zh-CN"/>
        </w:rPr>
        <w:t>（征求意见稿）》修订情况的说明</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snapToGrid/>
          <w:spacing w:val="0"/>
          <w:kern w:val="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snapToGrid/>
          <w:color w:val="auto"/>
          <w:spacing w:val="0"/>
          <w:kern w:val="21"/>
          <w:sz w:val="32"/>
          <w:szCs w:val="32"/>
          <w:lang w:eastAsia="zh-CN"/>
        </w:rPr>
      </w:pPr>
      <w:r>
        <w:rPr>
          <w:rFonts w:hint="default" w:ascii="Times New Roman" w:hAnsi="Times New Roman" w:eastAsia="方正仿宋简体" w:cs="Times New Roman"/>
          <w:snapToGrid/>
          <w:color w:val="auto"/>
          <w:spacing w:val="0"/>
          <w:kern w:val="21"/>
          <w:sz w:val="32"/>
          <w:szCs w:val="32"/>
          <w:lang w:eastAsia="zh-CN"/>
        </w:rPr>
        <w:t>现</w:t>
      </w:r>
      <w:r>
        <w:rPr>
          <w:rFonts w:hint="eastAsia" w:ascii="Times New Roman" w:hAnsi="Times New Roman" w:eastAsia="方正仿宋简体" w:cs="Times New Roman"/>
          <w:snapToGrid/>
          <w:color w:val="auto"/>
          <w:spacing w:val="0"/>
          <w:kern w:val="21"/>
          <w:sz w:val="32"/>
          <w:szCs w:val="32"/>
          <w:lang w:eastAsia="zh-CN"/>
        </w:rPr>
        <w:t>将</w:t>
      </w:r>
      <w:r>
        <w:rPr>
          <w:rFonts w:hint="default" w:ascii="Times New Roman" w:hAnsi="Times New Roman" w:eastAsia="方正仿宋简体" w:cs="Times New Roman"/>
          <w:snapToGrid/>
          <w:color w:val="auto"/>
          <w:spacing w:val="0"/>
          <w:kern w:val="21"/>
          <w:sz w:val="32"/>
          <w:szCs w:val="32"/>
          <w:lang w:eastAsia="zh-CN"/>
        </w:rPr>
        <w:t>《</w:t>
      </w:r>
      <w:r>
        <w:rPr>
          <w:rFonts w:hint="default" w:ascii="Times New Roman" w:hAnsi="Times New Roman" w:eastAsia="方正仿宋简体" w:cs="Times New Roman"/>
          <w:snapToGrid/>
          <w:color w:val="auto"/>
          <w:spacing w:val="0"/>
          <w:kern w:val="21"/>
          <w:sz w:val="32"/>
          <w:szCs w:val="32"/>
        </w:rPr>
        <w:t>楚雄州</w:t>
      </w:r>
      <w:r>
        <w:rPr>
          <w:rFonts w:hint="default" w:ascii="Times New Roman" w:hAnsi="Times New Roman" w:eastAsia="方正仿宋简体" w:cs="Times New Roman"/>
          <w:snapToGrid/>
          <w:color w:val="auto"/>
          <w:spacing w:val="0"/>
          <w:kern w:val="21"/>
          <w:sz w:val="32"/>
          <w:szCs w:val="32"/>
          <w:lang w:eastAsia="zh-CN"/>
        </w:rPr>
        <w:t>住宅专项维修资金管理办法（征求意见稿）》（以下简称</w:t>
      </w:r>
      <w:r>
        <w:rPr>
          <w:rFonts w:hint="eastAsia" w:ascii="Times New Roman" w:hAnsi="Times New Roman" w:eastAsia="方正仿宋简体" w:cs="Times New Roman"/>
          <w:snapToGrid/>
          <w:color w:val="auto"/>
          <w:spacing w:val="0"/>
          <w:kern w:val="21"/>
          <w:sz w:val="32"/>
          <w:szCs w:val="32"/>
          <w:lang w:eastAsia="zh-CN"/>
        </w:rPr>
        <w:t>《</w:t>
      </w:r>
      <w:r>
        <w:rPr>
          <w:rFonts w:hint="default" w:ascii="Times New Roman" w:hAnsi="Times New Roman" w:eastAsia="方正仿宋简体" w:cs="Times New Roman"/>
          <w:snapToGrid/>
          <w:color w:val="auto"/>
          <w:spacing w:val="0"/>
          <w:kern w:val="21"/>
          <w:sz w:val="32"/>
          <w:szCs w:val="32"/>
          <w:lang w:eastAsia="zh-CN"/>
        </w:rPr>
        <w:t>管理办法征求意见稿</w:t>
      </w:r>
      <w:r>
        <w:rPr>
          <w:rFonts w:hint="eastAsia" w:ascii="Times New Roman" w:hAnsi="Times New Roman" w:eastAsia="方正仿宋简体" w:cs="Times New Roman"/>
          <w:snapToGrid/>
          <w:color w:val="auto"/>
          <w:spacing w:val="0"/>
          <w:kern w:val="21"/>
          <w:sz w:val="32"/>
          <w:szCs w:val="32"/>
          <w:lang w:eastAsia="zh-CN"/>
        </w:rPr>
        <w:t>》）</w:t>
      </w:r>
      <w:r>
        <w:rPr>
          <w:rFonts w:hint="default" w:ascii="Times New Roman" w:hAnsi="Times New Roman" w:eastAsia="方正仿宋简体" w:cs="Times New Roman"/>
          <w:snapToGrid/>
          <w:color w:val="auto"/>
          <w:spacing w:val="0"/>
          <w:kern w:val="21"/>
          <w:sz w:val="32"/>
          <w:szCs w:val="32"/>
          <w:lang w:eastAsia="zh-CN"/>
        </w:rPr>
        <w:t>修订情况作如下说明：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i w:val="0"/>
          <w:caps w:val="0"/>
          <w:color w:val="auto"/>
          <w:spacing w:val="0"/>
          <w:kern w:val="21"/>
          <w:sz w:val="32"/>
          <w:szCs w:val="32"/>
          <w:u w:val="none"/>
          <w:shd w:val="clear" w:color="auto" w:fill="FFFFFF"/>
          <w:lang w:eastAsia="zh-CN"/>
        </w:rPr>
      </w:pPr>
      <w:r>
        <w:rPr>
          <w:rFonts w:hint="default" w:ascii="Times New Roman" w:hAnsi="Times New Roman" w:eastAsia="方正黑体简体" w:cs="Times New Roman"/>
          <w:i w:val="0"/>
          <w:caps w:val="0"/>
          <w:color w:val="auto"/>
          <w:spacing w:val="0"/>
          <w:kern w:val="21"/>
          <w:sz w:val="32"/>
          <w:szCs w:val="32"/>
          <w:u w:val="none"/>
          <w:shd w:val="clear" w:color="auto" w:fill="FFFFFF"/>
          <w:lang w:val="en-US" w:eastAsia="zh-CN"/>
        </w:rPr>
        <w:t>一、</w:t>
      </w:r>
      <w:r>
        <w:rPr>
          <w:rFonts w:hint="default" w:ascii="Times New Roman" w:hAnsi="Times New Roman" w:eastAsia="方正黑体简体" w:cs="Times New Roman"/>
          <w:i w:val="0"/>
          <w:caps w:val="0"/>
          <w:color w:val="auto"/>
          <w:spacing w:val="0"/>
          <w:kern w:val="21"/>
          <w:sz w:val="32"/>
          <w:szCs w:val="32"/>
          <w:u w:val="none"/>
          <w:shd w:val="clear" w:color="auto" w:fill="FFFFFF"/>
          <w:lang w:eastAsia="zh-CN"/>
        </w:rPr>
        <w:t>修订目的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i w:val="0"/>
          <w:caps w:val="0"/>
          <w:color w:val="auto"/>
          <w:spacing w:val="0"/>
          <w:kern w:val="21"/>
          <w:sz w:val="32"/>
          <w:szCs w:val="32"/>
          <w:shd w:val="clear" w:color="auto" w:fill="FFFFFF"/>
        </w:rPr>
      </w:pPr>
      <w:bookmarkStart w:id="0" w:name="112410-118573-2_2"/>
      <w:bookmarkEnd w:id="0"/>
      <w:r>
        <w:rPr>
          <w:rFonts w:hint="default" w:ascii="Times New Roman" w:hAnsi="Times New Roman" w:eastAsia="方正仿宋简体" w:cs="Times New Roman"/>
          <w:i w:val="0"/>
          <w:caps w:val="0"/>
          <w:color w:val="auto"/>
          <w:spacing w:val="0"/>
          <w:kern w:val="21"/>
          <w:sz w:val="32"/>
          <w:szCs w:val="32"/>
          <w:shd w:val="clear" w:color="auto" w:fill="FFFFFF"/>
        </w:rPr>
        <w:t>为进一步规范</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楚雄州住宅专项</w:t>
      </w:r>
      <w:r>
        <w:rPr>
          <w:rFonts w:hint="default" w:ascii="Times New Roman" w:hAnsi="Times New Roman" w:eastAsia="方正仿宋简体" w:cs="Times New Roman"/>
          <w:i w:val="0"/>
          <w:caps w:val="0"/>
          <w:color w:val="auto"/>
          <w:spacing w:val="0"/>
          <w:kern w:val="21"/>
          <w:sz w:val="32"/>
          <w:szCs w:val="32"/>
          <w:shd w:val="clear" w:color="auto" w:fill="FFFFFF"/>
        </w:rPr>
        <w:t>维修资金</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的</w:t>
      </w:r>
      <w:r>
        <w:rPr>
          <w:rFonts w:hint="eastAsia" w:ascii="Times New Roman" w:hAnsi="Times New Roman" w:eastAsia="方正仿宋简体" w:cs="Times New Roman"/>
          <w:i w:val="0"/>
          <w:caps w:val="0"/>
          <w:color w:val="auto"/>
          <w:spacing w:val="0"/>
          <w:kern w:val="21"/>
          <w:sz w:val="32"/>
          <w:szCs w:val="32"/>
          <w:shd w:val="clear" w:color="auto" w:fill="FFFFFF"/>
          <w:lang w:eastAsia="zh-CN"/>
        </w:rPr>
        <w:t>管理</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工作</w:t>
      </w:r>
      <w:r>
        <w:rPr>
          <w:rFonts w:hint="default" w:ascii="Times New Roman" w:hAnsi="Times New Roman" w:eastAsia="方正仿宋简体" w:cs="Times New Roman"/>
          <w:i w:val="0"/>
          <w:caps w:val="0"/>
          <w:color w:val="auto"/>
          <w:spacing w:val="0"/>
          <w:kern w:val="21"/>
          <w:sz w:val="32"/>
          <w:szCs w:val="32"/>
          <w:shd w:val="clear" w:color="auto" w:fill="FFFFFF"/>
        </w:rPr>
        <w:t>，提高</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住宅专项</w:t>
      </w:r>
      <w:r>
        <w:rPr>
          <w:rFonts w:hint="default" w:ascii="Times New Roman" w:hAnsi="Times New Roman" w:eastAsia="方正仿宋简体" w:cs="Times New Roman"/>
          <w:i w:val="0"/>
          <w:caps w:val="0"/>
          <w:color w:val="auto"/>
          <w:spacing w:val="0"/>
          <w:kern w:val="21"/>
          <w:sz w:val="32"/>
          <w:szCs w:val="32"/>
          <w:shd w:val="clear" w:color="auto" w:fill="FFFFFF"/>
        </w:rPr>
        <w:t>维修资金的归集率和使用率，</w:t>
      </w:r>
      <w:r>
        <w:rPr>
          <w:rFonts w:hint="default" w:ascii="Times New Roman" w:hAnsi="Times New Roman" w:eastAsia="方正仿宋简体" w:cs="Times New Roman"/>
          <w:color w:val="auto"/>
          <w:spacing w:val="0"/>
          <w:kern w:val="21"/>
          <w:sz w:val="32"/>
          <w:szCs w:val="32"/>
        </w:rPr>
        <w:t>维护业主</w:t>
      </w:r>
      <w:r>
        <w:rPr>
          <w:rFonts w:hint="default" w:ascii="Times New Roman" w:hAnsi="Times New Roman" w:eastAsia="方正仿宋简体" w:cs="Times New Roman"/>
          <w:color w:val="auto"/>
          <w:spacing w:val="0"/>
          <w:kern w:val="21"/>
          <w:sz w:val="32"/>
          <w:szCs w:val="32"/>
          <w:lang w:eastAsia="zh-CN"/>
        </w:rPr>
        <w:t>的合法</w:t>
      </w:r>
      <w:r>
        <w:rPr>
          <w:rFonts w:hint="default" w:ascii="Times New Roman" w:hAnsi="Times New Roman" w:eastAsia="方正仿宋简体" w:cs="Times New Roman"/>
          <w:color w:val="auto"/>
          <w:spacing w:val="0"/>
          <w:kern w:val="21"/>
          <w:sz w:val="32"/>
          <w:szCs w:val="32"/>
        </w:rPr>
        <w:t>利益，保障业主</w:t>
      </w:r>
      <w:r>
        <w:rPr>
          <w:rFonts w:hint="eastAsia" w:ascii="Times New Roman" w:hAnsi="Times New Roman" w:eastAsia="方正仿宋简体" w:cs="Times New Roman"/>
          <w:color w:val="000000"/>
          <w:spacing w:val="0"/>
          <w:kern w:val="21"/>
          <w:sz w:val="32"/>
          <w:szCs w:val="32"/>
          <w:lang w:eastAsia="zh-CN"/>
        </w:rPr>
        <w:t>住</w:t>
      </w:r>
      <w:r>
        <w:rPr>
          <w:rFonts w:hint="default" w:ascii="Times New Roman" w:hAnsi="Times New Roman" w:eastAsia="方正仿宋简体" w:cs="Times New Roman"/>
          <w:color w:val="000000"/>
          <w:spacing w:val="0"/>
          <w:kern w:val="21"/>
          <w:sz w:val="32"/>
          <w:szCs w:val="32"/>
        </w:rPr>
        <w:t>用</w:t>
      </w:r>
      <w:r>
        <w:rPr>
          <w:rFonts w:hint="default" w:ascii="Times New Roman" w:hAnsi="Times New Roman" w:eastAsia="方正仿宋简体" w:cs="Times New Roman"/>
          <w:color w:val="auto"/>
          <w:spacing w:val="0"/>
          <w:kern w:val="21"/>
          <w:sz w:val="32"/>
          <w:szCs w:val="32"/>
        </w:rPr>
        <w:t>安全</w:t>
      </w:r>
      <w:r>
        <w:rPr>
          <w:rFonts w:hint="default" w:ascii="Times New Roman" w:hAnsi="Times New Roman" w:eastAsia="方正仿宋简体" w:cs="Times New Roman"/>
          <w:color w:val="auto"/>
          <w:spacing w:val="0"/>
          <w:kern w:val="21"/>
          <w:sz w:val="32"/>
          <w:szCs w:val="32"/>
          <w:lang w:eastAsia="zh-CN"/>
        </w:rPr>
        <w:t>，现</w:t>
      </w:r>
      <w:r>
        <w:rPr>
          <w:rFonts w:hint="default" w:ascii="Times New Roman" w:hAnsi="Times New Roman" w:eastAsia="方正仿宋简体" w:cs="Times New Roman"/>
          <w:i w:val="0"/>
          <w:caps w:val="0"/>
          <w:color w:val="auto"/>
          <w:spacing w:val="0"/>
          <w:kern w:val="21"/>
          <w:sz w:val="32"/>
          <w:szCs w:val="32"/>
          <w:shd w:val="clear" w:color="auto" w:fill="FFFFFF"/>
        </w:rPr>
        <w:t>拟在《</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bidi="ar"/>
        </w:rPr>
        <w:t>楚雄州住宅专项维修基金管理办</w:t>
      </w:r>
      <w:r>
        <w:rPr>
          <w:rFonts w:hint="default" w:ascii="Times New Roman" w:hAnsi="Times New Roman" w:eastAsia="方正仿宋简体" w:cs="Times New Roman"/>
          <w:color w:val="auto"/>
          <w:spacing w:val="0"/>
          <w:kern w:val="21"/>
          <w:sz w:val="32"/>
          <w:szCs w:val="32"/>
        </w:rPr>
        <w:t>法</w:t>
      </w:r>
      <w:r>
        <w:rPr>
          <w:rFonts w:hint="default" w:ascii="Times New Roman" w:hAnsi="Times New Roman" w:eastAsia="方正仿宋简体" w:cs="Times New Roman"/>
          <w:i w:val="0"/>
          <w:caps w:val="0"/>
          <w:color w:val="auto"/>
          <w:spacing w:val="0"/>
          <w:kern w:val="21"/>
          <w:sz w:val="32"/>
          <w:szCs w:val="32"/>
          <w:shd w:val="clear" w:color="auto" w:fill="FFFFFF"/>
        </w:rPr>
        <w:t>》(</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州建发</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〔2007〕</w:t>
      </w:r>
      <w:r>
        <w:rPr>
          <w:rFonts w:hint="default" w:ascii="Times New Roman" w:hAnsi="Times New Roman" w:eastAsia="方正仿宋简体" w:cs="Times New Roman"/>
          <w:i w:val="0"/>
          <w:caps w:val="0"/>
          <w:color w:val="auto"/>
          <w:spacing w:val="0"/>
          <w:kern w:val="21"/>
          <w:sz w:val="32"/>
          <w:szCs w:val="32"/>
          <w:shd w:val="clear" w:color="auto" w:fill="FFFFFF"/>
        </w:rPr>
        <w:t>第2</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54</w:t>
      </w:r>
      <w:r>
        <w:rPr>
          <w:rFonts w:hint="default" w:ascii="Times New Roman" w:hAnsi="Times New Roman" w:eastAsia="方正仿宋简体" w:cs="Times New Roman"/>
          <w:i w:val="0"/>
          <w:caps w:val="0"/>
          <w:color w:val="auto"/>
          <w:spacing w:val="0"/>
          <w:kern w:val="21"/>
          <w:sz w:val="32"/>
          <w:szCs w:val="32"/>
          <w:shd w:val="clear" w:color="auto" w:fill="FFFFFF"/>
        </w:rPr>
        <w:t>号)的基础上</w:t>
      </w:r>
      <w:r>
        <w:rPr>
          <w:rFonts w:hint="eastAsia" w:ascii="Times New Roman" w:hAnsi="Times New Roman" w:eastAsia="方正仿宋简体" w:cs="Times New Roman"/>
          <w:i w:val="0"/>
          <w:caps w:val="0"/>
          <w:color w:val="auto"/>
          <w:spacing w:val="0"/>
          <w:kern w:val="21"/>
          <w:sz w:val="32"/>
          <w:szCs w:val="32"/>
          <w:shd w:val="clear" w:color="auto" w:fill="FFFFFF"/>
          <w:lang w:eastAsia="zh-CN"/>
        </w:rPr>
        <w:t>，</w:t>
      </w:r>
      <w:r>
        <w:rPr>
          <w:rFonts w:hint="default" w:ascii="Times New Roman" w:hAnsi="Times New Roman" w:eastAsia="方正仿宋简体" w:cs="Times New Roman"/>
          <w:i w:val="0"/>
          <w:caps w:val="0"/>
          <w:color w:val="auto"/>
          <w:spacing w:val="0"/>
          <w:kern w:val="21"/>
          <w:sz w:val="32"/>
          <w:szCs w:val="32"/>
          <w:shd w:val="clear" w:color="auto" w:fill="FFFFFF"/>
        </w:rPr>
        <w:t>结合我</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州</w:t>
      </w:r>
      <w:r>
        <w:rPr>
          <w:rFonts w:hint="default" w:ascii="Times New Roman" w:hAnsi="Times New Roman" w:eastAsia="方正仿宋简体" w:cs="Times New Roman"/>
          <w:i w:val="0"/>
          <w:caps w:val="0"/>
          <w:color w:val="auto"/>
          <w:spacing w:val="0"/>
          <w:kern w:val="21"/>
          <w:sz w:val="32"/>
          <w:szCs w:val="32"/>
          <w:shd w:val="clear" w:color="auto" w:fill="FFFFFF"/>
        </w:rPr>
        <w:t>实际</w:t>
      </w:r>
      <w:r>
        <w:rPr>
          <w:rFonts w:hint="eastAsia" w:ascii="Times New Roman" w:hAnsi="Times New Roman" w:eastAsia="方正仿宋简体" w:cs="Times New Roman"/>
          <w:i w:val="0"/>
          <w:caps w:val="0"/>
          <w:color w:val="auto"/>
          <w:spacing w:val="0"/>
          <w:kern w:val="21"/>
          <w:sz w:val="32"/>
          <w:szCs w:val="32"/>
          <w:shd w:val="clear" w:color="auto" w:fill="FFFFFF"/>
          <w:lang w:eastAsia="zh-CN"/>
        </w:rPr>
        <w:t>情况</w:t>
      </w:r>
      <w:r>
        <w:rPr>
          <w:rFonts w:hint="default" w:ascii="Times New Roman" w:hAnsi="Times New Roman" w:eastAsia="方正仿宋简体" w:cs="Times New Roman"/>
          <w:i w:val="0"/>
          <w:caps w:val="0"/>
          <w:color w:val="auto"/>
          <w:spacing w:val="0"/>
          <w:kern w:val="21"/>
          <w:sz w:val="32"/>
          <w:szCs w:val="32"/>
          <w:shd w:val="clear" w:color="auto" w:fill="FFFFFF"/>
        </w:rPr>
        <w:t>进行修订，作为我</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州</w:t>
      </w:r>
      <w:r>
        <w:rPr>
          <w:rFonts w:hint="default" w:ascii="Times New Roman" w:hAnsi="Times New Roman" w:eastAsia="方正仿宋简体" w:cs="Times New Roman"/>
          <w:i w:val="0"/>
          <w:caps w:val="0"/>
          <w:color w:val="auto"/>
          <w:spacing w:val="0"/>
          <w:kern w:val="21"/>
          <w:sz w:val="32"/>
          <w:szCs w:val="32"/>
          <w:shd w:val="clear" w:color="auto" w:fill="FFFFFF"/>
        </w:rPr>
        <w:t>开展</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住宅专项</w:t>
      </w:r>
      <w:r>
        <w:rPr>
          <w:rFonts w:hint="default" w:ascii="Times New Roman" w:hAnsi="Times New Roman" w:eastAsia="方正仿宋简体" w:cs="Times New Roman"/>
          <w:i w:val="0"/>
          <w:caps w:val="0"/>
          <w:color w:val="auto"/>
          <w:spacing w:val="0"/>
          <w:kern w:val="21"/>
          <w:sz w:val="32"/>
          <w:szCs w:val="32"/>
          <w:shd w:val="clear" w:color="auto" w:fill="FFFFFF"/>
        </w:rPr>
        <w:t>维修资金管理工作的</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指导意见</w:t>
      </w:r>
      <w:r>
        <w:rPr>
          <w:rFonts w:hint="default" w:ascii="Times New Roman" w:hAnsi="Times New Roman" w:eastAsia="方正仿宋简体" w:cs="Times New Roman"/>
          <w:i w:val="0"/>
          <w:caps w:val="0"/>
          <w:color w:val="auto"/>
          <w:spacing w:val="0"/>
          <w:kern w:val="21"/>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b w:val="0"/>
          <w:bCs/>
          <w:i w:val="0"/>
          <w:caps w:val="0"/>
          <w:color w:val="auto"/>
          <w:spacing w:val="0"/>
          <w:kern w:val="21"/>
          <w:sz w:val="32"/>
          <w:szCs w:val="32"/>
          <w:shd w:val="clear" w:color="auto" w:fill="FFFFFF"/>
          <w:lang w:eastAsia="zh-CN"/>
        </w:rPr>
      </w:pPr>
      <w:r>
        <w:rPr>
          <w:rFonts w:hint="default" w:ascii="Times New Roman" w:hAnsi="Times New Roman" w:eastAsia="方正黑体简体" w:cs="Times New Roman"/>
          <w:b w:val="0"/>
          <w:bCs/>
          <w:i w:val="0"/>
          <w:caps w:val="0"/>
          <w:color w:val="auto"/>
          <w:spacing w:val="0"/>
          <w:kern w:val="21"/>
          <w:sz w:val="32"/>
          <w:szCs w:val="32"/>
          <w:shd w:val="clear" w:color="auto" w:fill="FFFFFF"/>
          <w:lang w:eastAsia="zh-CN"/>
        </w:rPr>
        <w:t>二、修订的必要性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napToGrid/>
          <w:color w:val="auto"/>
          <w:spacing w:val="0"/>
          <w:kern w:val="21"/>
          <w:sz w:val="32"/>
          <w:szCs w:val="32"/>
        </w:rPr>
      </w:pPr>
      <w:r>
        <w:rPr>
          <w:rFonts w:hint="default" w:ascii="Times New Roman" w:hAnsi="Times New Roman" w:eastAsia="方正仿宋简体" w:cs="Times New Roman"/>
          <w:i w:val="0"/>
          <w:caps w:val="0"/>
          <w:color w:val="auto"/>
          <w:spacing w:val="0"/>
          <w:kern w:val="21"/>
          <w:sz w:val="32"/>
          <w:szCs w:val="32"/>
          <w:shd w:val="clear" w:color="auto" w:fill="FFFFFF"/>
        </w:rPr>
        <w:t>《</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bidi="ar"/>
        </w:rPr>
        <w:t>楚雄州住宅专项维修基金管理办</w:t>
      </w:r>
      <w:r>
        <w:rPr>
          <w:rFonts w:hint="default" w:ascii="Times New Roman" w:hAnsi="Times New Roman" w:eastAsia="方正仿宋简体" w:cs="Times New Roman"/>
          <w:color w:val="auto"/>
          <w:spacing w:val="0"/>
          <w:kern w:val="21"/>
          <w:sz w:val="32"/>
          <w:szCs w:val="32"/>
        </w:rPr>
        <w:t>法</w:t>
      </w:r>
      <w:r>
        <w:rPr>
          <w:rFonts w:hint="default" w:ascii="Times New Roman" w:hAnsi="Times New Roman" w:eastAsia="方正仿宋简体" w:cs="Times New Roman"/>
          <w:i w:val="0"/>
          <w:caps w:val="0"/>
          <w:color w:val="auto"/>
          <w:spacing w:val="0"/>
          <w:kern w:val="21"/>
          <w:sz w:val="32"/>
          <w:szCs w:val="32"/>
          <w:shd w:val="clear" w:color="auto" w:fill="FFFFFF"/>
        </w:rPr>
        <w:t>》(</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州建发</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〔2007〕</w:t>
      </w:r>
      <w:r>
        <w:rPr>
          <w:rFonts w:hint="default" w:ascii="Times New Roman" w:hAnsi="Times New Roman" w:eastAsia="方正仿宋简体" w:cs="Times New Roman"/>
          <w:i w:val="0"/>
          <w:caps w:val="0"/>
          <w:color w:val="auto"/>
          <w:spacing w:val="0"/>
          <w:kern w:val="21"/>
          <w:sz w:val="32"/>
          <w:szCs w:val="32"/>
          <w:shd w:val="clear" w:color="auto" w:fill="FFFFFF"/>
        </w:rPr>
        <w:t>第2</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54</w:t>
      </w:r>
      <w:r>
        <w:rPr>
          <w:rFonts w:hint="default" w:ascii="Times New Roman" w:hAnsi="Times New Roman" w:eastAsia="方正仿宋简体" w:cs="Times New Roman"/>
          <w:i w:val="0"/>
          <w:caps w:val="0"/>
          <w:color w:val="auto"/>
          <w:spacing w:val="0"/>
          <w:kern w:val="21"/>
          <w:sz w:val="32"/>
          <w:szCs w:val="32"/>
          <w:shd w:val="clear" w:color="auto" w:fill="FFFFFF"/>
        </w:rPr>
        <w:t>号)自20</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07</w:t>
      </w:r>
      <w:r>
        <w:rPr>
          <w:rFonts w:hint="default" w:ascii="Times New Roman" w:hAnsi="Times New Roman" w:eastAsia="方正仿宋简体" w:cs="Times New Roman"/>
          <w:i w:val="0"/>
          <w:caps w:val="0"/>
          <w:color w:val="auto"/>
          <w:spacing w:val="0"/>
          <w:kern w:val="21"/>
          <w:sz w:val="32"/>
          <w:szCs w:val="32"/>
          <w:shd w:val="clear" w:color="auto" w:fill="FFFFFF"/>
        </w:rPr>
        <w:t>年</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11</w:t>
      </w:r>
      <w:r>
        <w:rPr>
          <w:rFonts w:hint="default" w:ascii="Times New Roman" w:hAnsi="Times New Roman" w:eastAsia="方正仿宋简体" w:cs="Times New Roman"/>
          <w:i w:val="0"/>
          <w:caps w:val="0"/>
          <w:color w:val="auto"/>
          <w:spacing w:val="0"/>
          <w:kern w:val="21"/>
          <w:sz w:val="32"/>
          <w:szCs w:val="32"/>
          <w:shd w:val="clear" w:color="auto" w:fill="FFFFFF"/>
        </w:rPr>
        <w:t>月1日实施以来，在规范</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住宅</w:t>
      </w:r>
      <w:r>
        <w:rPr>
          <w:rFonts w:hint="default" w:ascii="Times New Roman" w:hAnsi="Times New Roman" w:eastAsia="方正仿宋简体" w:cs="Times New Roman"/>
          <w:i w:val="0"/>
          <w:caps w:val="0"/>
          <w:color w:val="auto"/>
          <w:spacing w:val="0"/>
          <w:kern w:val="21"/>
          <w:sz w:val="32"/>
          <w:szCs w:val="32"/>
          <w:shd w:val="clear" w:color="auto" w:fill="FFFFFF"/>
        </w:rPr>
        <w:t>专项维修资金交存、使用、管理等方面发挥了重要作用。</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2007年</w:t>
      </w:r>
      <w:r>
        <w:rPr>
          <w:rFonts w:hint="eastAsia" w:ascii="Times New Roman" w:hAnsi="Times New Roman" w:eastAsia="方正仿宋简体" w:cs="Times New Roman"/>
          <w:i w:val="0"/>
          <w:caps w:val="0"/>
          <w:color w:val="auto"/>
          <w:spacing w:val="0"/>
          <w:kern w:val="21"/>
          <w:sz w:val="32"/>
          <w:szCs w:val="32"/>
          <w:shd w:val="clear" w:color="auto" w:fill="FFFFFF"/>
          <w:lang w:val="en-US" w:eastAsia="zh-CN"/>
        </w:rPr>
        <w:t>12</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月</w:t>
      </w:r>
      <w:r>
        <w:rPr>
          <w:rFonts w:hint="eastAsia" w:ascii="Times New Roman" w:hAnsi="Times New Roman" w:eastAsia="方正仿宋简体" w:cs="Times New Roman"/>
          <w:i w:val="0"/>
          <w:caps w:val="0"/>
          <w:color w:val="auto"/>
          <w:spacing w:val="0"/>
          <w:kern w:val="21"/>
          <w:sz w:val="32"/>
          <w:szCs w:val="32"/>
          <w:shd w:val="clear" w:color="auto" w:fill="FFFFFF"/>
          <w:lang w:val="en-US" w:eastAsia="zh-CN"/>
        </w:rPr>
        <w:t>4</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日建设部、财政部联合签发了</w:t>
      </w:r>
      <w:r>
        <w:rPr>
          <w:rFonts w:hint="eastAsia" w:ascii="Times New Roman" w:hAnsi="Times New Roman" w:eastAsia="方正仿宋简体" w:cs="Times New Roman"/>
          <w:i w:val="0"/>
          <w:caps w:val="0"/>
          <w:color w:val="auto"/>
          <w:spacing w:val="0"/>
          <w:kern w:val="21"/>
          <w:sz w:val="32"/>
          <w:szCs w:val="32"/>
          <w:shd w:val="clear" w:color="auto" w:fill="FFFFFF"/>
          <w:lang w:val="en-US" w:eastAsia="zh-CN"/>
        </w:rPr>
        <w:t>《</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住宅专项维修资金管理办法》</w:t>
      </w:r>
      <w:r>
        <w:rPr>
          <w:rFonts w:hint="eastAsia" w:ascii="Times New Roman" w:hAnsi="Times New Roman" w:eastAsia="方正仿宋简体" w:cs="Times New Roman"/>
          <w:i w:val="0"/>
          <w:caps w:val="0"/>
          <w:color w:val="auto"/>
          <w:spacing w:val="0"/>
          <w:kern w:val="21"/>
          <w:sz w:val="32"/>
          <w:szCs w:val="32"/>
          <w:shd w:val="clear" w:color="auto" w:fill="FFFFFF"/>
          <w:lang w:val="en-US" w:eastAsia="zh-CN"/>
        </w:rPr>
        <w:t>,自</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2008年2月1日起施行，《楚雄州住宅专项维修</w:t>
      </w:r>
      <w:r>
        <w:rPr>
          <w:rFonts w:hint="eastAsia" w:ascii="Times New Roman" w:hAnsi="Times New Roman" w:eastAsia="方正仿宋简体" w:cs="Times New Roman"/>
          <w:i w:val="0"/>
          <w:caps w:val="0"/>
          <w:color w:val="auto"/>
          <w:spacing w:val="0"/>
          <w:kern w:val="21"/>
          <w:sz w:val="32"/>
          <w:szCs w:val="32"/>
          <w:shd w:val="clear" w:color="auto" w:fill="FFFFFF"/>
          <w:lang w:val="en-US" w:eastAsia="zh-CN"/>
        </w:rPr>
        <w:t>基</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金管理办法》中部分条款与上位法不相符；2021 年1月1日《中华人民共和国民法典》正式施行，同时废止了《中华人民共和国物权法》，《中华人民共和国民法典》</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对住宅专项</w:t>
      </w:r>
      <w:r>
        <w:rPr>
          <w:rFonts w:hint="default" w:ascii="Times New Roman" w:hAnsi="Times New Roman" w:eastAsia="方正仿宋简体" w:cs="Times New Roman"/>
          <w:i w:val="0"/>
          <w:caps w:val="0"/>
          <w:color w:val="auto"/>
          <w:spacing w:val="0"/>
          <w:kern w:val="21"/>
          <w:sz w:val="32"/>
          <w:szCs w:val="32"/>
          <w:shd w:val="clear" w:color="auto" w:fill="FFFFFF"/>
        </w:rPr>
        <w:t>维修资金</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的</w:t>
      </w:r>
      <w:r>
        <w:rPr>
          <w:rFonts w:hint="default" w:ascii="Times New Roman" w:hAnsi="Times New Roman" w:eastAsia="方正仿宋简体" w:cs="Times New Roman"/>
          <w:i w:val="0"/>
          <w:caps w:val="0"/>
          <w:color w:val="auto"/>
          <w:spacing w:val="0"/>
          <w:kern w:val="21"/>
          <w:sz w:val="32"/>
          <w:szCs w:val="32"/>
          <w:shd w:val="clear" w:color="auto" w:fill="FFFFFF"/>
        </w:rPr>
        <w:t>使用、筹集、表决权数等</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方面</w:t>
      </w:r>
      <w:r>
        <w:rPr>
          <w:rFonts w:hint="default" w:ascii="Times New Roman" w:hAnsi="Times New Roman" w:eastAsia="方正仿宋简体" w:cs="Times New Roman"/>
          <w:i w:val="0"/>
          <w:caps w:val="0"/>
          <w:color w:val="auto"/>
          <w:spacing w:val="0"/>
          <w:kern w:val="21"/>
          <w:sz w:val="32"/>
          <w:szCs w:val="32"/>
          <w:shd w:val="clear" w:color="auto" w:fill="FFFFFF"/>
        </w:rPr>
        <w:t>都作了新的规定</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w:t>
      </w:r>
      <w:r>
        <w:rPr>
          <w:rFonts w:hint="default" w:ascii="Times New Roman" w:hAnsi="Times New Roman" w:eastAsia="方正仿宋简体" w:cs="Times New Roman"/>
          <w:snapToGrid/>
          <w:color w:val="auto"/>
          <w:spacing w:val="0"/>
          <w:kern w:val="21"/>
          <w:sz w:val="32"/>
          <w:szCs w:val="32"/>
          <w:lang w:eastAsia="zh-CN"/>
        </w:rPr>
        <w:t>为维护国家法制统一，及时</w:t>
      </w:r>
      <w:r>
        <w:rPr>
          <w:rFonts w:hint="default" w:ascii="Times New Roman" w:hAnsi="Times New Roman" w:eastAsia="方正仿宋简体" w:cs="Times New Roman"/>
          <w:snapToGrid/>
          <w:color w:val="auto"/>
          <w:spacing w:val="0"/>
          <w:kern w:val="21"/>
          <w:sz w:val="32"/>
          <w:szCs w:val="32"/>
        </w:rPr>
        <w:t>对</w:t>
      </w:r>
      <w:r>
        <w:rPr>
          <w:rFonts w:hint="default" w:ascii="Times New Roman" w:hAnsi="Times New Roman" w:eastAsia="方正仿宋简体" w:cs="Times New Roman"/>
          <w:snapToGrid/>
          <w:color w:val="auto"/>
          <w:spacing w:val="0"/>
          <w:kern w:val="21"/>
          <w:sz w:val="32"/>
          <w:szCs w:val="32"/>
          <w:lang w:eastAsia="zh-CN"/>
        </w:rPr>
        <w:t>管理办法进行修订十分必要</w:t>
      </w:r>
      <w:r>
        <w:rPr>
          <w:rFonts w:hint="default" w:ascii="Times New Roman" w:hAnsi="Times New Roman" w:eastAsia="方正仿宋简体" w:cs="Times New Roman"/>
          <w:snapToGrid/>
          <w:color w:val="auto"/>
          <w:spacing w:val="0"/>
          <w:kern w:val="21"/>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黑体" w:cs="Times New Roman"/>
          <w:snapToGrid/>
          <w:spacing w:val="0"/>
          <w:kern w:val="21"/>
          <w:sz w:val="32"/>
          <w:szCs w:val="32"/>
        </w:rPr>
      </w:pPr>
      <w:r>
        <w:rPr>
          <w:rFonts w:hint="default" w:ascii="Times New Roman" w:hAnsi="Times New Roman" w:eastAsia="黑体" w:cs="Times New Roman"/>
          <w:snapToGrid/>
          <w:spacing w:val="0"/>
          <w:kern w:val="21"/>
          <w:sz w:val="32"/>
          <w:szCs w:val="32"/>
          <w:lang w:eastAsia="zh-CN"/>
        </w:rPr>
        <w:t>三、修订管理办法的形成过</w:t>
      </w:r>
      <w:r>
        <w:rPr>
          <w:rFonts w:hint="default" w:ascii="Times New Roman" w:hAnsi="Times New Roman" w:eastAsia="黑体" w:cs="Times New Roman"/>
          <w:snapToGrid/>
          <w:spacing w:val="0"/>
          <w:kern w:val="21"/>
          <w:sz w:val="32"/>
          <w:szCs w:val="32"/>
        </w:rPr>
        <w:t>程</w:t>
      </w:r>
    </w:p>
    <w:p>
      <w:pPr>
        <w:pStyle w:val="2"/>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b w:val="0"/>
          <w:bCs/>
          <w:snapToGrid/>
          <w:color w:val="auto"/>
          <w:spacing w:val="0"/>
          <w:kern w:val="21"/>
          <w:sz w:val="32"/>
          <w:szCs w:val="32"/>
        </w:rPr>
      </w:pPr>
      <w:r>
        <w:rPr>
          <w:rFonts w:hint="default" w:ascii="Times New Roman" w:hAnsi="Times New Roman" w:eastAsia="方正仿宋简体" w:cs="Times New Roman"/>
          <w:b w:val="0"/>
          <w:bCs/>
          <w:snapToGrid/>
          <w:color w:val="auto"/>
          <w:spacing w:val="0"/>
          <w:kern w:val="21"/>
          <w:sz w:val="32"/>
          <w:szCs w:val="32"/>
          <w:lang w:eastAsia="zh-CN"/>
        </w:rPr>
        <w:t>修订工作于</w:t>
      </w:r>
      <w:r>
        <w:rPr>
          <w:rFonts w:hint="default" w:ascii="Times New Roman" w:hAnsi="Times New Roman" w:eastAsia="方正仿宋简体" w:cs="Times New Roman"/>
          <w:b w:val="0"/>
          <w:bCs/>
          <w:snapToGrid/>
          <w:color w:val="auto"/>
          <w:spacing w:val="0"/>
          <w:kern w:val="21"/>
          <w:sz w:val="32"/>
          <w:szCs w:val="32"/>
          <w:lang w:val="en-US" w:eastAsia="zh-CN"/>
        </w:rPr>
        <w:t>2023年</w:t>
      </w:r>
      <w:r>
        <w:rPr>
          <w:rFonts w:hint="eastAsia" w:ascii="Times New Roman" w:hAnsi="Times New Roman" w:eastAsia="方正仿宋简体" w:cs="Times New Roman"/>
          <w:b w:val="0"/>
          <w:bCs/>
          <w:snapToGrid/>
          <w:color w:val="auto"/>
          <w:spacing w:val="0"/>
          <w:kern w:val="21"/>
          <w:sz w:val="32"/>
          <w:szCs w:val="32"/>
          <w:lang w:val="en-US" w:eastAsia="zh-CN"/>
        </w:rPr>
        <w:t>3</w:t>
      </w:r>
      <w:r>
        <w:rPr>
          <w:rFonts w:hint="default" w:ascii="Times New Roman" w:hAnsi="Times New Roman" w:eastAsia="方正仿宋简体" w:cs="Times New Roman"/>
          <w:b w:val="0"/>
          <w:bCs/>
          <w:snapToGrid/>
          <w:color w:val="auto"/>
          <w:spacing w:val="0"/>
          <w:kern w:val="21"/>
          <w:sz w:val="32"/>
          <w:szCs w:val="32"/>
          <w:lang w:val="en-US" w:eastAsia="zh-CN"/>
        </w:rPr>
        <w:t>月正式启动，</w:t>
      </w:r>
      <w:r>
        <w:rPr>
          <w:rFonts w:hint="default" w:ascii="Times New Roman" w:hAnsi="Times New Roman" w:eastAsia="方正仿宋简体" w:cs="Times New Roman"/>
          <w:b w:val="0"/>
          <w:bCs/>
          <w:snapToGrid/>
          <w:color w:val="auto"/>
          <w:spacing w:val="0"/>
          <w:kern w:val="21"/>
          <w:sz w:val="32"/>
          <w:szCs w:val="32"/>
          <w:lang w:eastAsia="zh-CN"/>
        </w:rPr>
        <w:t>得到了</w:t>
      </w:r>
      <w:r>
        <w:rPr>
          <w:rFonts w:hint="default" w:ascii="Times New Roman" w:hAnsi="Times New Roman" w:eastAsia="方正仿宋简体" w:cs="Times New Roman"/>
          <w:b w:val="0"/>
          <w:bCs/>
          <w:snapToGrid/>
          <w:color w:val="auto"/>
          <w:spacing w:val="0"/>
          <w:kern w:val="21"/>
          <w:sz w:val="32"/>
          <w:szCs w:val="32"/>
        </w:rPr>
        <w:t>州级各</w:t>
      </w:r>
      <w:r>
        <w:rPr>
          <w:rFonts w:hint="default" w:ascii="Times New Roman" w:hAnsi="Times New Roman" w:eastAsia="方正仿宋简体" w:cs="Times New Roman"/>
          <w:b w:val="0"/>
          <w:bCs/>
          <w:snapToGrid/>
          <w:color w:val="auto"/>
          <w:spacing w:val="0"/>
          <w:kern w:val="21"/>
          <w:sz w:val="32"/>
          <w:szCs w:val="32"/>
          <w:lang w:eastAsia="zh-CN"/>
        </w:rPr>
        <w:t>有关</w:t>
      </w:r>
      <w:r>
        <w:rPr>
          <w:rFonts w:hint="default" w:ascii="Times New Roman" w:hAnsi="Times New Roman" w:eastAsia="方正仿宋简体" w:cs="Times New Roman"/>
          <w:b w:val="0"/>
          <w:bCs/>
          <w:snapToGrid/>
          <w:color w:val="auto"/>
          <w:spacing w:val="0"/>
          <w:kern w:val="21"/>
          <w:sz w:val="32"/>
          <w:szCs w:val="32"/>
        </w:rPr>
        <w:t>部门、各县市</w:t>
      </w:r>
      <w:r>
        <w:rPr>
          <w:rFonts w:hint="eastAsia" w:ascii="Times New Roman" w:hAnsi="Times New Roman" w:eastAsia="方正仿宋简体" w:cs="Times New Roman"/>
          <w:b w:val="0"/>
          <w:bCs/>
          <w:snapToGrid/>
          <w:color w:val="auto"/>
          <w:spacing w:val="0"/>
          <w:kern w:val="21"/>
          <w:sz w:val="32"/>
          <w:szCs w:val="32"/>
          <w:lang w:eastAsia="zh-CN"/>
        </w:rPr>
        <w:t>的</w:t>
      </w:r>
      <w:r>
        <w:rPr>
          <w:rFonts w:hint="default" w:ascii="Times New Roman" w:hAnsi="Times New Roman" w:eastAsia="方正仿宋简体" w:cs="Times New Roman"/>
          <w:b w:val="0"/>
          <w:bCs/>
          <w:snapToGrid/>
          <w:color w:val="auto"/>
          <w:spacing w:val="0"/>
          <w:kern w:val="21"/>
          <w:sz w:val="32"/>
          <w:szCs w:val="32"/>
          <w:lang w:eastAsia="zh-CN"/>
        </w:rPr>
        <w:t>积极</w:t>
      </w:r>
      <w:r>
        <w:rPr>
          <w:rFonts w:hint="default" w:ascii="Times New Roman" w:hAnsi="Times New Roman" w:eastAsia="方正仿宋简体" w:cs="Times New Roman"/>
          <w:b w:val="0"/>
          <w:bCs/>
          <w:snapToGrid/>
          <w:color w:val="auto"/>
          <w:spacing w:val="0"/>
          <w:kern w:val="21"/>
          <w:sz w:val="32"/>
          <w:szCs w:val="32"/>
        </w:rPr>
        <w:t>支持</w:t>
      </w:r>
      <w:r>
        <w:rPr>
          <w:rFonts w:hint="eastAsia" w:ascii="Times New Roman" w:hAnsi="Times New Roman" w:eastAsia="方正仿宋简体" w:cs="Times New Roman"/>
          <w:b w:val="0"/>
          <w:bCs/>
          <w:snapToGrid/>
          <w:color w:val="auto"/>
          <w:spacing w:val="0"/>
          <w:kern w:val="21"/>
          <w:sz w:val="32"/>
          <w:szCs w:val="32"/>
          <w:lang w:eastAsia="zh-CN"/>
        </w:rPr>
        <w:t>和</w:t>
      </w:r>
      <w:r>
        <w:rPr>
          <w:rFonts w:hint="default" w:ascii="Times New Roman" w:hAnsi="Times New Roman" w:eastAsia="方正仿宋简体" w:cs="Times New Roman"/>
          <w:b w:val="0"/>
          <w:bCs/>
          <w:snapToGrid/>
          <w:color w:val="auto"/>
          <w:spacing w:val="0"/>
          <w:kern w:val="21"/>
          <w:sz w:val="32"/>
          <w:szCs w:val="32"/>
        </w:rPr>
        <w:t>配合</w:t>
      </w:r>
      <w:r>
        <w:rPr>
          <w:rFonts w:hint="default" w:ascii="Times New Roman" w:hAnsi="Times New Roman" w:eastAsia="方正仿宋简体" w:cs="Times New Roman"/>
          <w:b w:val="0"/>
          <w:bCs/>
          <w:snapToGrid/>
          <w:color w:val="auto"/>
          <w:spacing w:val="0"/>
          <w:kern w:val="21"/>
          <w:sz w:val="32"/>
          <w:szCs w:val="32"/>
          <w:lang w:eastAsia="zh-CN"/>
        </w:rPr>
        <w:t>。我局</w:t>
      </w:r>
      <w:r>
        <w:rPr>
          <w:rFonts w:hint="default" w:ascii="Times New Roman" w:hAnsi="Times New Roman" w:eastAsia="方正仿宋简体" w:cs="Times New Roman"/>
          <w:b w:val="0"/>
          <w:bCs/>
          <w:snapToGrid/>
          <w:color w:val="auto"/>
          <w:spacing w:val="0"/>
          <w:kern w:val="21"/>
          <w:sz w:val="32"/>
          <w:szCs w:val="32"/>
          <w:lang w:val="en-US" w:eastAsia="zh-CN"/>
        </w:rPr>
        <w:t>成立了管理办法修订起草小组，修订工作由房管科</w:t>
      </w:r>
      <w:r>
        <w:rPr>
          <w:rFonts w:hint="eastAsia" w:ascii="Times New Roman" w:hAnsi="Times New Roman" w:eastAsia="方正仿宋简体" w:cs="Times New Roman"/>
          <w:b w:val="0"/>
          <w:bCs/>
          <w:snapToGrid/>
          <w:color w:val="auto"/>
          <w:spacing w:val="0"/>
          <w:kern w:val="21"/>
          <w:sz w:val="32"/>
          <w:szCs w:val="32"/>
          <w:lang w:val="en-US" w:eastAsia="zh-CN"/>
        </w:rPr>
        <w:t>负责</w:t>
      </w:r>
      <w:r>
        <w:rPr>
          <w:rFonts w:hint="default" w:ascii="Times New Roman" w:hAnsi="Times New Roman" w:eastAsia="方正仿宋简体" w:cs="Times New Roman"/>
          <w:b w:val="0"/>
          <w:bCs/>
          <w:snapToGrid/>
          <w:color w:val="auto"/>
          <w:spacing w:val="0"/>
          <w:kern w:val="21"/>
          <w:sz w:val="32"/>
          <w:szCs w:val="32"/>
          <w:lang w:val="en-US" w:eastAsia="zh-CN"/>
        </w:rPr>
        <w:t>牵头开展，相关科室和县市住建局配合。修订</w:t>
      </w:r>
      <w:r>
        <w:rPr>
          <w:rFonts w:hint="default" w:ascii="Times New Roman" w:hAnsi="Times New Roman" w:eastAsia="方正仿宋简体" w:cs="Times New Roman"/>
          <w:b w:val="0"/>
          <w:bCs/>
          <w:snapToGrid/>
          <w:color w:val="auto"/>
          <w:spacing w:val="0"/>
          <w:kern w:val="21"/>
          <w:sz w:val="32"/>
          <w:szCs w:val="32"/>
        </w:rPr>
        <w:t>起草</w:t>
      </w:r>
      <w:r>
        <w:rPr>
          <w:rFonts w:hint="default" w:ascii="Times New Roman" w:hAnsi="Times New Roman" w:eastAsia="方正仿宋简体" w:cs="Times New Roman"/>
          <w:b w:val="0"/>
          <w:bCs/>
          <w:snapToGrid/>
          <w:color w:val="auto"/>
          <w:spacing w:val="0"/>
          <w:kern w:val="21"/>
          <w:sz w:val="32"/>
          <w:szCs w:val="32"/>
          <w:lang w:eastAsia="zh-CN"/>
        </w:rPr>
        <w:t>小组</w:t>
      </w:r>
      <w:r>
        <w:rPr>
          <w:rFonts w:hint="default" w:ascii="Times New Roman" w:hAnsi="Times New Roman" w:eastAsia="方正仿宋简体" w:cs="Times New Roman"/>
          <w:b w:val="0"/>
          <w:bCs/>
          <w:snapToGrid/>
          <w:color w:val="auto"/>
          <w:spacing w:val="0"/>
          <w:kern w:val="21"/>
          <w:sz w:val="32"/>
          <w:szCs w:val="32"/>
        </w:rPr>
        <w:t>坚持</w:t>
      </w:r>
      <w:r>
        <w:rPr>
          <w:rFonts w:hint="default" w:ascii="Times New Roman" w:hAnsi="Times New Roman" w:eastAsia="方正仿宋简体" w:cs="Times New Roman"/>
          <w:b w:val="0"/>
          <w:bCs/>
          <w:color w:val="auto"/>
          <w:spacing w:val="0"/>
          <w:kern w:val="21"/>
          <w:sz w:val="32"/>
          <w:szCs w:val="32"/>
        </w:rPr>
        <w:t>维护法制统一，促进依法行政</w:t>
      </w:r>
      <w:r>
        <w:rPr>
          <w:rFonts w:hint="default" w:ascii="Times New Roman" w:hAnsi="Times New Roman" w:eastAsia="方正仿宋简体" w:cs="Times New Roman"/>
          <w:b w:val="0"/>
          <w:bCs/>
          <w:color w:val="auto"/>
          <w:spacing w:val="0"/>
          <w:kern w:val="21"/>
          <w:sz w:val="32"/>
          <w:szCs w:val="32"/>
          <w:lang w:eastAsia="zh-CN"/>
        </w:rPr>
        <w:t>、</w:t>
      </w:r>
      <w:r>
        <w:rPr>
          <w:rFonts w:hint="default" w:ascii="Times New Roman" w:hAnsi="Times New Roman" w:eastAsia="方正仿宋简体" w:cs="Times New Roman"/>
          <w:b w:val="0"/>
          <w:bCs/>
          <w:color w:val="auto"/>
          <w:spacing w:val="0"/>
          <w:kern w:val="21"/>
          <w:sz w:val="32"/>
          <w:szCs w:val="32"/>
        </w:rPr>
        <w:t>权责一致、公众参与</w:t>
      </w:r>
      <w:r>
        <w:rPr>
          <w:rFonts w:hint="default" w:ascii="Times New Roman" w:hAnsi="Times New Roman" w:eastAsia="方正仿宋简体" w:cs="Times New Roman"/>
          <w:b w:val="0"/>
          <w:bCs/>
          <w:color w:val="auto"/>
          <w:spacing w:val="0"/>
          <w:kern w:val="21"/>
          <w:sz w:val="32"/>
          <w:szCs w:val="32"/>
          <w:lang w:eastAsia="zh-CN"/>
        </w:rPr>
        <w:t>的</w:t>
      </w:r>
      <w:r>
        <w:rPr>
          <w:rFonts w:hint="default" w:ascii="Times New Roman" w:hAnsi="Times New Roman" w:eastAsia="方正仿宋简体" w:cs="Times New Roman"/>
          <w:b w:val="0"/>
          <w:bCs/>
          <w:snapToGrid/>
          <w:color w:val="auto"/>
          <w:spacing w:val="0"/>
          <w:kern w:val="21"/>
          <w:sz w:val="32"/>
          <w:szCs w:val="32"/>
        </w:rPr>
        <w:t>原则，</w:t>
      </w:r>
      <w:r>
        <w:rPr>
          <w:rFonts w:hint="default" w:ascii="Times New Roman" w:hAnsi="Times New Roman" w:eastAsia="方正仿宋简体" w:cs="Times New Roman"/>
          <w:b w:val="0"/>
          <w:bCs/>
          <w:snapToGrid/>
          <w:color w:val="auto"/>
          <w:spacing w:val="0"/>
          <w:kern w:val="21"/>
          <w:sz w:val="32"/>
          <w:szCs w:val="32"/>
          <w:lang w:eastAsia="zh-CN"/>
        </w:rPr>
        <w:t>采取了实地调研、广泛征求意见、参考借鉴等方式起草</w:t>
      </w:r>
      <w:r>
        <w:rPr>
          <w:rFonts w:hint="eastAsia" w:ascii="Times New Roman" w:hAnsi="Times New Roman" w:eastAsia="方正仿宋简体" w:cs="Times New Roman"/>
          <w:b w:val="0"/>
          <w:bCs/>
          <w:snapToGrid/>
          <w:color w:val="auto"/>
          <w:spacing w:val="0"/>
          <w:kern w:val="21"/>
          <w:sz w:val="32"/>
          <w:szCs w:val="32"/>
          <w:lang w:eastAsia="zh-CN"/>
        </w:rPr>
        <w:t>了《</w:t>
      </w:r>
      <w:r>
        <w:rPr>
          <w:rFonts w:hint="default" w:ascii="Times New Roman" w:hAnsi="Times New Roman" w:eastAsia="方正仿宋简体" w:cs="Times New Roman"/>
          <w:b w:val="0"/>
          <w:bCs/>
          <w:snapToGrid/>
          <w:color w:val="auto"/>
          <w:spacing w:val="0"/>
          <w:kern w:val="21"/>
          <w:sz w:val="32"/>
          <w:szCs w:val="32"/>
          <w:lang w:eastAsia="zh-CN"/>
        </w:rPr>
        <w:t>管理办法征求意见稿</w:t>
      </w:r>
      <w:r>
        <w:rPr>
          <w:rFonts w:hint="eastAsia" w:ascii="Times New Roman" w:hAnsi="Times New Roman" w:eastAsia="方正仿宋简体" w:cs="Times New Roman"/>
          <w:b w:val="0"/>
          <w:bCs/>
          <w:snapToGrid/>
          <w:color w:val="auto"/>
          <w:spacing w:val="0"/>
          <w:kern w:val="21"/>
          <w:sz w:val="32"/>
          <w:szCs w:val="32"/>
          <w:lang w:eastAsia="zh-CN"/>
        </w:rPr>
        <w:t>》，</w:t>
      </w:r>
      <w:r>
        <w:rPr>
          <w:rFonts w:hint="eastAsia" w:ascii="Times New Roman" w:hAnsi="Times New Roman" w:eastAsia="方正仿宋简体" w:cs="Times New Roman"/>
          <w:b w:val="0"/>
          <w:bCs/>
          <w:snapToGrid/>
          <w:color w:val="auto"/>
          <w:spacing w:val="0"/>
          <w:kern w:val="21"/>
          <w:sz w:val="32"/>
          <w:szCs w:val="32"/>
          <w:lang w:val="en-US" w:eastAsia="zh-CN"/>
        </w:rPr>
        <w:t>并先后进行了14次修改</w:t>
      </w:r>
      <w:r>
        <w:rPr>
          <w:rFonts w:hint="default" w:ascii="Times New Roman" w:hAnsi="Times New Roman" w:eastAsia="方正仿宋简体" w:cs="Times New Roman"/>
          <w:b w:val="0"/>
          <w:bCs/>
          <w:snapToGrid/>
          <w:color w:val="auto"/>
          <w:spacing w:val="0"/>
          <w:kern w:val="21"/>
          <w:sz w:val="32"/>
          <w:szCs w:val="32"/>
          <w:lang w:eastAsia="zh-CN"/>
        </w:rPr>
        <w:t>。</w:t>
      </w:r>
      <w:r>
        <w:rPr>
          <w:rFonts w:hint="default" w:ascii="Times New Roman" w:hAnsi="Times New Roman" w:eastAsia="方正仿宋简体" w:cs="Times New Roman"/>
          <w:b/>
          <w:bCs w:val="0"/>
          <w:snapToGrid/>
          <w:color w:val="auto"/>
          <w:spacing w:val="0"/>
          <w:kern w:val="21"/>
          <w:sz w:val="32"/>
          <w:szCs w:val="32"/>
          <w:lang w:eastAsia="zh-CN"/>
        </w:rPr>
        <w:t>一是</w:t>
      </w:r>
      <w:r>
        <w:rPr>
          <w:rFonts w:hint="default" w:ascii="Times New Roman" w:hAnsi="Times New Roman" w:eastAsia="方正仿宋简体" w:cs="Times New Roman"/>
          <w:b w:val="0"/>
          <w:bCs/>
          <w:snapToGrid/>
          <w:color w:val="auto"/>
          <w:spacing w:val="0"/>
          <w:kern w:val="21"/>
          <w:sz w:val="32"/>
          <w:szCs w:val="32"/>
          <w:lang w:eastAsia="zh-CN"/>
        </w:rPr>
        <w:t>深入调查研究。</w:t>
      </w:r>
      <w:r>
        <w:rPr>
          <w:rFonts w:hint="default" w:ascii="Times New Roman" w:hAnsi="Times New Roman" w:eastAsia="方正仿宋简体" w:cs="Times New Roman"/>
          <w:b w:val="0"/>
          <w:bCs/>
          <w:snapToGrid/>
          <w:color w:val="auto"/>
          <w:spacing w:val="0"/>
          <w:kern w:val="21"/>
          <w:sz w:val="32"/>
          <w:szCs w:val="32"/>
          <w:lang w:val="en-US" w:eastAsia="zh-CN"/>
        </w:rPr>
        <w:t>修订起草小</w:t>
      </w:r>
      <w:r>
        <w:rPr>
          <w:rFonts w:hint="eastAsia" w:ascii="Times New Roman" w:hAnsi="Times New Roman" w:eastAsia="方正仿宋简体" w:cs="Times New Roman"/>
          <w:b w:val="0"/>
          <w:bCs/>
          <w:snapToGrid/>
          <w:color w:val="auto"/>
          <w:spacing w:val="0"/>
          <w:kern w:val="21"/>
          <w:sz w:val="32"/>
          <w:szCs w:val="32"/>
          <w:lang w:val="en-US" w:eastAsia="zh-CN"/>
        </w:rPr>
        <w:t>组</w:t>
      </w:r>
      <w:r>
        <w:rPr>
          <w:rFonts w:hint="default" w:ascii="Times New Roman" w:hAnsi="Times New Roman" w:eastAsia="方正仿宋简体" w:cs="Times New Roman"/>
          <w:b w:val="0"/>
          <w:bCs/>
          <w:snapToGrid/>
          <w:color w:val="auto"/>
          <w:spacing w:val="0"/>
          <w:kern w:val="21"/>
          <w:sz w:val="32"/>
          <w:szCs w:val="32"/>
          <w:lang w:eastAsia="zh-CN"/>
        </w:rPr>
        <w:t>深入楚雄市、禄丰市、元谋县，</w:t>
      </w:r>
      <w:r>
        <w:rPr>
          <w:rFonts w:hint="default" w:ascii="Times New Roman" w:hAnsi="Times New Roman" w:eastAsia="方正仿宋简体" w:cs="Times New Roman"/>
          <w:b w:val="0"/>
          <w:bCs/>
          <w:snapToGrid/>
          <w:color w:val="auto"/>
          <w:spacing w:val="0"/>
          <w:kern w:val="21"/>
          <w:sz w:val="32"/>
          <w:szCs w:val="32"/>
        </w:rPr>
        <w:t>采取实地</w:t>
      </w:r>
      <w:r>
        <w:rPr>
          <w:rFonts w:hint="default" w:ascii="Times New Roman" w:hAnsi="Times New Roman" w:eastAsia="方正仿宋简体" w:cs="Times New Roman"/>
          <w:b w:val="0"/>
          <w:bCs/>
          <w:snapToGrid/>
          <w:color w:val="auto"/>
          <w:spacing w:val="0"/>
          <w:kern w:val="21"/>
          <w:sz w:val="32"/>
          <w:szCs w:val="32"/>
          <w:lang w:eastAsia="zh-CN"/>
        </w:rPr>
        <w:t>调研</w:t>
      </w:r>
      <w:r>
        <w:rPr>
          <w:rFonts w:hint="default" w:ascii="Times New Roman" w:hAnsi="Times New Roman" w:eastAsia="方正仿宋简体" w:cs="Times New Roman"/>
          <w:b w:val="0"/>
          <w:bCs/>
          <w:snapToGrid/>
          <w:color w:val="auto"/>
          <w:spacing w:val="0"/>
          <w:kern w:val="21"/>
          <w:sz w:val="32"/>
          <w:szCs w:val="32"/>
        </w:rPr>
        <w:t>、走访、座谈等方式，充分听取基层</w:t>
      </w:r>
      <w:r>
        <w:rPr>
          <w:rFonts w:hint="default" w:ascii="Times New Roman" w:hAnsi="Times New Roman" w:eastAsia="方正仿宋简体" w:cs="Times New Roman"/>
          <w:b w:val="0"/>
          <w:bCs/>
          <w:snapToGrid/>
          <w:color w:val="auto"/>
          <w:spacing w:val="0"/>
          <w:kern w:val="21"/>
          <w:sz w:val="32"/>
          <w:szCs w:val="32"/>
          <w:lang w:eastAsia="zh-CN"/>
        </w:rPr>
        <w:t>住宅专项维修资金</w:t>
      </w:r>
      <w:r>
        <w:rPr>
          <w:rFonts w:hint="eastAsia" w:ascii="Times New Roman" w:hAnsi="Times New Roman" w:eastAsia="方正仿宋简体" w:cs="Times New Roman"/>
          <w:b w:val="0"/>
          <w:bCs/>
          <w:snapToGrid/>
          <w:color w:val="auto"/>
          <w:spacing w:val="0"/>
          <w:kern w:val="21"/>
          <w:sz w:val="32"/>
          <w:szCs w:val="32"/>
          <w:lang w:eastAsia="zh-CN"/>
        </w:rPr>
        <w:t>管理负责人和工作人员</w:t>
      </w:r>
      <w:r>
        <w:rPr>
          <w:rFonts w:hint="default" w:ascii="Times New Roman" w:hAnsi="Times New Roman" w:eastAsia="方正仿宋简体" w:cs="Times New Roman"/>
          <w:b w:val="0"/>
          <w:bCs/>
          <w:snapToGrid/>
          <w:color w:val="auto"/>
          <w:spacing w:val="0"/>
          <w:kern w:val="21"/>
          <w:sz w:val="32"/>
          <w:szCs w:val="32"/>
        </w:rPr>
        <w:t>对</w:t>
      </w:r>
      <w:r>
        <w:rPr>
          <w:rFonts w:hint="default" w:ascii="Times New Roman" w:hAnsi="Times New Roman" w:eastAsia="方正仿宋简体" w:cs="Times New Roman"/>
          <w:b w:val="0"/>
          <w:bCs/>
          <w:snapToGrid/>
          <w:color w:val="auto"/>
          <w:spacing w:val="0"/>
          <w:kern w:val="21"/>
          <w:sz w:val="32"/>
          <w:szCs w:val="32"/>
          <w:lang w:eastAsia="zh-CN"/>
        </w:rPr>
        <w:t>管理办法</w:t>
      </w:r>
      <w:r>
        <w:rPr>
          <w:rFonts w:hint="default" w:ascii="Times New Roman" w:hAnsi="Times New Roman" w:eastAsia="方正仿宋简体" w:cs="Times New Roman"/>
          <w:b w:val="0"/>
          <w:bCs/>
          <w:snapToGrid/>
          <w:color w:val="auto"/>
          <w:spacing w:val="0"/>
          <w:kern w:val="21"/>
          <w:sz w:val="32"/>
          <w:szCs w:val="32"/>
        </w:rPr>
        <w:t>贯彻执行的意见建议。</w:t>
      </w:r>
      <w:r>
        <w:rPr>
          <w:rFonts w:hint="default" w:ascii="Times New Roman" w:hAnsi="Times New Roman" w:eastAsia="方正仿宋简体" w:cs="Times New Roman"/>
          <w:b/>
          <w:bCs w:val="0"/>
          <w:snapToGrid/>
          <w:color w:val="auto"/>
          <w:spacing w:val="0"/>
          <w:kern w:val="21"/>
          <w:sz w:val="32"/>
          <w:szCs w:val="32"/>
          <w:lang w:eastAsia="zh-CN"/>
        </w:rPr>
        <w:t>二是</w:t>
      </w:r>
      <w:r>
        <w:rPr>
          <w:rFonts w:hint="default" w:ascii="Times New Roman" w:hAnsi="Times New Roman" w:eastAsia="方正仿宋简体" w:cs="Times New Roman"/>
          <w:b w:val="0"/>
          <w:bCs/>
          <w:snapToGrid/>
          <w:color w:val="auto"/>
          <w:spacing w:val="0"/>
          <w:kern w:val="21"/>
          <w:sz w:val="32"/>
          <w:szCs w:val="32"/>
          <w:lang w:eastAsia="zh-CN"/>
        </w:rPr>
        <w:t>广泛征求意见。起草过程中，</w:t>
      </w:r>
      <w:r>
        <w:rPr>
          <w:rFonts w:hint="default" w:ascii="Times New Roman" w:hAnsi="Times New Roman" w:eastAsia="方正仿宋简体" w:cs="Times New Roman"/>
          <w:b w:val="0"/>
          <w:bCs/>
          <w:snapToGrid/>
          <w:color w:val="auto"/>
          <w:spacing w:val="0"/>
          <w:kern w:val="21"/>
          <w:sz w:val="32"/>
          <w:szCs w:val="32"/>
          <w:lang w:val="en-US" w:eastAsia="zh-CN"/>
        </w:rPr>
        <w:t>修订起草小</w:t>
      </w:r>
      <w:r>
        <w:rPr>
          <w:rFonts w:hint="eastAsia" w:ascii="Times New Roman" w:hAnsi="Times New Roman" w:eastAsia="方正仿宋简体" w:cs="Times New Roman"/>
          <w:b w:val="0"/>
          <w:bCs/>
          <w:snapToGrid/>
          <w:color w:val="auto"/>
          <w:spacing w:val="0"/>
          <w:kern w:val="21"/>
          <w:sz w:val="32"/>
          <w:szCs w:val="32"/>
          <w:lang w:val="en-US" w:eastAsia="zh-CN"/>
        </w:rPr>
        <w:t>组</w:t>
      </w:r>
      <w:r>
        <w:rPr>
          <w:rFonts w:hint="default" w:ascii="Times New Roman" w:hAnsi="Times New Roman" w:eastAsia="方正仿宋简体" w:cs="Times New Roman"/>
          <w:b w:val="0"/>
          <w:bCs/>
          <w:snapToGrid/>
          <w:color w:val="auto"/>
          <w:spacing w:val="0"/>
          <w:kern w:val="21"/>
          <w:sz w:val="32"/>
          <w:szCs w:val="32"/>
        </w:rPr>
        <w:t>先后采取召开座谈会、</w:t>
      </w:r>
      <w:r>
        <w:rPr>
          <w:rFonts w:hint="default" w:ascii="Times New Roman" w:hAnsi="Times New Roman" w:eastAsia="方正仿宋简体" w:cs="Times New Roman"/>
          <w:b w:val="0"/>
          <w:bCs/>
          <w:snapToGrid/>
          <w:color w:val="auto"/>
          <w:spacing w:val="0"/>
          <w:kern w:val="21"/>
          <w:sz w:val="32"/>
          <w:szCs w:val="32"/>
          <w:lang w:eastAsia="zh-CN"/>
        </w:rPr>
        <w:t>发放问卷调查、多方</w:t>
      </w:r>
      <w:r>
        <w:rPr>
          <w:rFonts w:hint="default" w:ascii="Times New Roman" w:hAnsi="Times New Roman" w:eastAsia="方正仿宋简体" w:cs="Times New Roman"/>
          <w:b w:val="0"/>
          <w:bCs/>
          <w:snapToGrid/>
          <w:color w:val="auto"/>
          <w:spacing w:val="0"/>
          <w:kern w:val="21"/>
          <w:sz w:val="32"/>
          <w:szCs w:val="32"/>
        </w:rPr>
        <w:t>征求意见等形式，</w:t>
      </w:r>
      <w:r>
        <w:rPr>
          <w:rFonts w:hint="default" w:ascii="Times New Roman" w:hAnsi="Times New Roman" w:eastAsia="方正仿宋简体" w:cs="Times New Roman"/>
          <w:b w:val="0"/>
          <w:bCs/>
          <w:snapToGrid/>
          <w:color w:val="auto"/>
          <w:spacing w:val="0"/>
          <w:kern w:val="21"/>
          <w:sz w:val="32"/>
          <w:szCs w:val="32"/>
          <w:lang w:val="zh-CN"/>
        </w:rPr>
        <w:t>广泛听取州司法局、州政府法制办、</w:t>
      </w:r>
      <w:r>
        <w:rPr>
          <w:rFonts w:hint="default" w:ascii="Times New Roman" w:hAnsi="Times New Roman" w:eastAsia="方正仿宋简体" w:cs="Times New Roman"/>
          <w:b w:val="0"/>
          <w:bCs/>
          <w:snapToGrid/>
          <w:color w:val="auto"/>
          <w:spacing w:val="0"/>
          <w:kern w:val="21"/>
          <w:sz w:val="32"/>
          <w:szCs w:val="32"/>
        </w:rPr>
        <w:t>各县市</w:t>
      </w:r>
      <w:r>
        <w:rPr>
          <w:rFonts w:hint="default" w:ascii="Times New Roman" w:hAnsi="Times New Roman" w:eastAsia="方正仿宋简体" w:cs="Times New Roman"/>
          <w:b w:val="0"/>
          <w:bCs/>
          <w:snapToGrid/>
          <w:color w:val="auto"/>
          <w:spacing w:val="0"/>
          <w:kern w:val="21"/>
          <w:sz w:val="32"/>
          <w:szCs w:val="32"/>
          <w:lang w:eastAsia="zh-CN"/>
        </w:rPr>
        <w:t>房管部门</w:t>
      </w:r>
      <w:r>
        <w:rPr>
          <w:rFonts w:hint="default" w:ascii="Times New Roman" w:hAnsi="Times New Roman" w:eastAsia="方正仿宋简体" w:cs="Times New Roman"/>
          <w:b w:val="0"/>
          <w:bCs/>
          <w:snapToGrid/>
          <w:color w:val="auto"/>
          <w:spacing w:val="0"/>
          <w:kern w:val="21"/>
          <w:sz w:val="32"/>
          <w:szCs w:val="32"/>
        </w:rPr>
        <w:t>、</w:t>
      </w:r>
      <w:r>
        <w:rPr>
          <w:rFonts w:hint="default" w:ascii="Times New Roman" w:hAnsi="Times New Roman" w:eastAsia="方正仿宋简体" w:cs="Times New Roman"/>
          <w:b w:val="0"/>
          <w:bCs/>
          <w:snapToGrid/>
          <w:color w:val="auto"/>
          <w:spacing w:val="0"/>
          <w:kern w:val="21"/>
          <w:sz w:val="32"/>
          <w:szCs w:val="32"/>
          <w:lang w:eastAsia="zh-CN"/>
        </w:rPr>
        <w:t>部分维修资金专户管理银行、业主委员会、物业管理企业、业主和行业法律工作者</w:t>
      </w:r>
      <w:r>
        <w:rPr>
          <w:rFonts w:hint="default" w:ascii="Times New Roman" w:hAnsi="Times New Roman" w:eastAsia="方正仿宋简体" w:cs="Times New Roman"/>
          <w:b w:val="0"/>
          <w:bCs/>
          <w:snapToGrid/>
          <w:color w:val="auto"/>
          <w:spacing w:val="0"/>
          <w:kern w:val="21"/>
          <w:sz w:val="32"/>
          <w:szCs w:val="32"/>
        </w:rPr>
        <w:t>的意见建议</w:t>
      </w:r>
      <w:r>
        <w:rPr>
          <w:rFonts w:hint="default" w:ascii="Times New Roman" w:hAnsi="Times New Roman" w:eastAsia="方正仿宋简体" w:cs="Times New Roman"/>
          <w:b w:val="0"/>
          <w:bCs/>
          <w:snapToGrid/>
          <w:color w:val="000000"/>
          <w:spacing w:val="0"/>
          <w:kern w:val="21"/>
          <w:sz w:val="32"/>
          <w:szCs w:val="32"/>
        </w:rPr>
        <w:t>。其间，</w:t>
      </w:r>
      <w:r>
        <w:rPr>
          <w:rFonts w:hint="default" w:ascii="Times New Roman" w:hAnsi="Times New Roman" w:eastAsia="方正仿宋简体" w:cs="Times New Roman"/>
          <w:b w:val="0"/>
          <w:bCs/>
          <w:snapToGrid/>
          <w:color w:val="000000"/>
          <w:spacing w:val="0"/>
          <w:kern w:val="21"/>
          <w:sz w:val="32"/>
          <w:szCs w:val="32"/>
          <w:lang w:val="en-US" w:eastAsia="zh-CN"/>
        </w:rPr>
        <w:t>州政协副主席</w:t>
      </w:r>
      <w:r>
        <w:rPr>
          <w:rFonts w:hint="eastAsia" w:ascii="Times New Roman" w:hAnsi="Times New Roman" w:eastAsia="方正仿宋简体" w:cs="Times New Roman"/>
          <w:b w:val="0"/>
          <w:bCs/>
          <w:snapToGrid/>
          <w:color w:val="000000"/>
          <w:spacing w:val="0"/>
          <w:kern w:val="21"/>
          <w:sz w:val="32"/>
          <w:szCs w:val="32"/>
          <w:lang w:val="en-US" w:eastAsia="zh-CN"/>
        </w:rPr>
        <w:t>刘建云带队，</w:t>
      </w:r>
      <w:r>
        <w:rPr>
          <w:rFonts w:hint="default" w:ascii="Times New Roman" w:hAnsi="Times New Roman" w:eastAsia="方正仿宋简体" w:cs="Times New Roman"/>
          <w:b w:val="0"/>
          <w:bCs/>
          <w:snapToGrid/>
          <w:color w:val="000000"/>
          <w:spacing w:val="0"/>
          <w:kern w:val="21"/>
          <w:sz w:val="32"/>
          <w:szCs w:val="32"/>
        </w:rPr>
        <w:t>采取听、看、查、访</w:t>
      </w:r>
      <w:r>
        <w:rPr>
          <w:rFonts w:hint="default" w:ascii="Times New Roman" w:hAnsi="Times New Roman" w:eastAsia="方正仿宋简体" w:cs="Times New Roman"/>
          <w:b w:val="0"/>
          <w:bCs/>
          <w:snapToGrid/>
          <w:color w:val="000000"/>
          <w:spacing w:val="0"/>
          <w:kern w:val="21"/>
          <w:sz w:val="32"/>
          <w:szCs w:val="32"/>
          <w:lang w:eastAsia="zh-CN"/>
        </w:rPr>
        <w:t>、问</w:t>
      </w:r>
      <w:r>
        <w:rPr>
          <w:rFonts w:hint="default" w:ascii="Times New Roman" w:hAnsi="Times New Roman" w:eastAsia="方正仿宋简体" w:cs="Times New Roman"/>
          <w:b w:val="0"/>
          <w:bCs/>
          <w:snapToGrid/>
          <w:color w:val="000000"/>
          <w:spacing w:val="0"/>
          <w:kern w:val="21"/>
          <w:sz w:val="32"/>
          <w:szCs w:val="32"/>
        </w:rPr>
        <w:t>等方式</w:t>
      </w:r>
      <w:r>
        <w:rPr>
          <w:rFonts w:hint="default" w:ascii="Times New Roman" w:hAnsi="Times New Roman" w:eastAsia="方正仿宋简体" w:cs="Times New Roman"/>
          <w:b w:val="0"/>
          <w:bCs/>
          <w:snapToGrid/>
          <w:color w:val="000000"/>
          <w:spacing w:val="0"/>
          <w:kern w:val="21"/>
          <w:sz w:val="32"/>
          <w:szCs w:val="32"/>
          <w:lang w:eastAsia="zh-CN"/>
        </w:rPr>
        <w:t>，</w:t>
      </w:r>
      <w:r>
        <w:rPr>
          <w:rFonts w:hint="eastAsia" w:ascii="Times New Roman" w:hAnsi="Times New Roman" w:eastAsia="方正仿宋简体" w:cs="Times New Roman"/>
          <w:b w:val="0"/>
          <w:bCs/>
          <w:snapToGrid/>
          <w:color w:val="000000"/>
          <w:spacing w:val="0"/>
          <w:kern w:val="21"/>
          <w:sz w:val="32"/>
          <w:szCs w:val="32"/>
          <w:lang w:eastAsia="zh-CN"/>
        </w:rPr>
        <w:t>于</w:t>
      </w:r>
      <w:r>
        <w:rPr>
          <w:rFonts w:hint="default" w:ascii="Times New Roman" w:hAnsi="Times New Roman" w:eastAsia="方正仿宋简体" w:cs="Times New Roman"/>
          <w:b w:val="0"/>
          <w:bCs/>
          <w:snapToGrid/>
          <w:color w:val="000000"/>
          <w:spacing w:val="0"/>
          <w:kern w:val="21"/>
          <w:sz w:val="32"/>
          <w:szCs w:val="32"/>
          <w:lang w:val="en-US" w:eastAsia="zh-CN"/>
        </w:rPr>
        <w:t>2023年</w:t>
      </w:r>
      <w:r>
        <w:rPr>
          <w:rFonts w:hint="eastAsia" w:ascii="Times New Roman" w:hAnsi="Times New Roman" w:eastAsia="方正仿宋简体" w:cs="Times New Roman"/>
          <w:b w:val="0"/>
          <w:bCs/>
          <w:snapToGrid/>
          <w:color w:val="000000"/>
          <w:spacing w:val="0"/>
          <w:kern w:val="21"/>
          <w:sz w:val="32"/>
          <w:szCs w:val="32"/>
          <w:lang w:val="en-US" w:eastAsia="zh-CN"/>
        </w:rPr>
        <w:t>5</w:t>
      </w:r>
      <w:r>
        <w:rPr>
          <w:rFonts w:hint="default" w:ascii="Times New Roman" w:hAnsi="Times New Roman" w:eastAsia="方正仿宋简体" w:cs="Times New Roman"/>
          <w:b w:val="0"/>
          <w:bCs/>
          <w:snapToGrid/>
          <w:color w:val="000000"/>
          <w:spacing w:val="0"/>
          <w:kern w:val="21"/>
          <w:sz w:val="32"/>
          <w:szCs w:val="32"/>
          <w:lang w:val="en-US" w:eastAsia="zh-CN"/>
        </w:rPr>
        <w:t>月</w:t>
      </w:r>
      <w:r>
        <w:rPr>
          <w:rFonts w:hint="eastAsia" w:ascii="Times New Roman" w:hAnsi="Times New Roman" w:eastAsia="方正仿宋简体" w:cs="Times New Roman"/>
          <w:b w:val="0"/>
          <w:bCs/>
          <w:snapToGrid/>
          <w:color w:val="000000"/>
          <w:spacing w:val="0"/>
          <w:kern w:val="21"/>
          <w:sz w:val="32"/>
          <w:szCs w:val="32"/>
          <w:lang w:val="en-US" w:eastAsia="zh-CN"/>
        </w:rPr>
        <w:t>12</w:t>
      </w:r>
      <w:r>
        <w:rPr>
          <w:rFonts w:hint="default" w:ascii="Times New Roman" w:hAnsi="Times New Roman" w:eastAsia="方正仿宋简体" w:cs="Times New Roman"/>
          <w:b w:val="0"/>
          <w:bCs/>
          <w:snapToGrid/>
          <w:color w:val="000000"/>
          <w:spacing w:val="0"/>
          <w:kern w:val="21"/>
          <w:sz w:val="32"/>
          <w:szCs w:val="32"/>
          <w:lang w:val="en" w:eastAsia="zh-CN"/>
        </w:rPr>
        <w:t>至</w:t>
      </w:r>
      <w:r>
        <w:rPr>
          <w:rFonts w:hint="eastAsia" w:ascii="Times New Roman" w:hAnsi="Times New Roman" w:eastAsia="方正仿宋简体" w:cs="Times New Roman"/>
          <w:b w:val="0"/>
          <w:bCs/>
          <w:snapToGrid/>
          <w:color w:val="000000"/>
          <w:spacing w:val="0"/>
          <w:kern w:val="21"/>
          <w:sz w:val="32"/>
          <w:szCs w:val="32"/>
          <w:lang w:val="en-US" w:eastAsia="zh-CN"/>
        </w:rPr>
        <w:t>5</w:t>
      </w:r>
      <w:r>
        <w:rPr>
          <w:rFonts w:hint="default" w:ascii="Times New Roman" w:hAnsi="Times New Roman" w:eastAsia="方正仿宋简体" w:cs="Times New Roman"/>
          <w:b w:val="0"/>
          <w:bCs/>
          <w:snapToGrid/>
          <w:color w:val="000000"/>
          <w:spacing w:val="0"/>
          <w:kern w:val="21"/>
          <w:sz w:val="32"/>
          <w:szCs w:val="32"/>
          <w:lang w:val="en-US" w:eastAsia="zh-CN"/>
        </w:rPr>
        <w:t>月</w:t>
      </w:r>
      <w:r>
        <w:rPr>
          <w:rFonts w:hint="eastAsia" w:ascii="Times New Roman" w:hAnsi="Times New Roman" w:eastAsia="方正仿宋简体" w:cs="Times New Roman"/>
          <w:b w:val="0"/>
          <w:bCs/>
          <w:snapToGrid/>
          <w:color w:val="000000"/>
          <w:spacing w:val="0"/>
          <w:kern w:val="21"/>
          <w:sz w:val="32"/>
          <w:szCs w:val="32"/>
          <w:lang w:val="en-US" w:eastAsia="zh-CN"/>
        </w:rPr>
        <w:t>22</w:t>
      </w:r>
      <w:r>
        <w:rPr>
          <w:rFonts w:hint="default" w:ascii="Times New Roman" w:hAnsi="Times New Roman" w:eastAsia="方正仿宋简体" w:cs="Times New Roman"/>
          <w:b w:val="0"/>
          <w:bCs/>
          <w:snapToGrid/>
          <w:color w:val="000000"/>
          <w:spacing w:val="0"/>
          <w:kern w:val="21"/>
          <w:sz w:val="32"/>
          <w:szCs w:val="32"/>
          <w:lang w:val="en-US" w:eastAsia="zh-CN"/>
        </w:rPr>
        <w:t>日</w:t>
      </w:r>
      <w:r>
        <w:rPr>
          <w:rFonts w:hint="default" w:ascii="Times New Roman" w:hAnsi="Times New Roman" w:eastAsia="方正仿宋简体" w:cs="Times New Roman"/>
          <w:b w:val="0"/>
          <w:bCs/>
          <w:snapToGrid/>
          <w:color w:val="000000"/>
          <w:spacing w:val="0"/>
          <w:kern w:val="21"/>
          <w:sz w:val="32"/>
          <w:szCs w:val="32"/>
        </w:rPr>
        <w:t>对</w:t>
      </w:r>
      <w:r>
        <w:rPr>
          <w:rFonts w:hint="default" w:ascii="Times New Roman" w:hAnsi="Times New Roman" w:eastAsia="方正仿宋简体" w:cs="Times New Roman"/>
          <w:b w:val="0"/>
          <w:bCs/>
          <w:snapToGrid/>
          <w:color w:val="000000"/>
          <w:spacing w:val="0"/>
          <w:kern w:val="21"/>
          <w:sz w:val="32"/>
          <w:szCs w:val="32"/>
          <w:lang w:eastAsia="zh-CN"/>
        </w:rPr>
        <w:t>管理办法修订工作</w:t>
      </w:r>
      <w:r>
        <w:rPr>
          <w:rFonts w:hint="default" w:ascii="Times New Roman" w:hAnsi="Times New Roman" w:eastAsia="方正仿宋简体" w:cs="Times New Roman"/>
          <w:b w:val="0"/>
          <w:bCs/>
          <w:snapToGrid/>
          <w:color w:val="000000"/>
          <w:spacing w:val="0"/>
          <w:kern w:val="21"/>
          <w:sz w:val="32"/>
          <w:szCs w:val="32"/>
        </w:rPr>
        <w:t>进行了调研、指导</w:t>
      </w:r>
      <w:r>
        <w:rPr>
          <w:rFonts w:hint="default" w:ascii="Times New Roman" w:hAnsi="Times New Roman" w:eastAsia="方正仿宋简体" w:cs="Times New Roman"/>
          <w:b w:val="0"/>
          <w:bCs/>
          <w:snapToGrid/>
          <w:color w:val="000000"/>
          <w:spacing w:val="0"/>
          <w:kern w:val="21"/>
          <w:sz w:val="32"/>
          <w:szCs w:val="32"/>
          <w:lang w:val="zh-CN"/>
        </w:rPr>
        <w:t>。</w:t>
      </w:r>
      <w:r>
        <w:rPr>
          <w:rFonts w:hint="default" w:ascii="Times New Roman" w:hAnsi="Times New Roman" w:eastAsia="方正仿宋简体" w:cs="Times New Roman"/>
          <w:b/>
          <w:bCs w:val="0"/>
          <w:snapToGrid/>
          <w:color w:val="auto"/>
          <w:spacing w:val="0"/>
          <w:kern w:val="21"/>
          <w:sz w:val="32"/>
          <w:szCs w:val="32"/>
          <w:lang w:val="zh-CN"/>
        </w:rPr>
        <w:t>三是</w:t>
      </w:r>
      <w:r>
        <w:rPr>
          <w:rFonts w:hint="default" w:ascii="Times New Roman" w:hAnsi="Times New Roman" w:eastAsia="方正仿宋简体" w:cs="Times New Roman"/>
          <w:b w:val="0"/>
          <w:bCs/>
          <w:snapToGrid/>
          <w:color w:val="auto"/>
          <w:spacing w:val="0"/>
          <w:kern w:val="21"/>
          <w:sz w:val="32"/>
          <w:szCs w:val="32"/>
          <w:lang w:val="zh-CN"/>
        </w:rPr>
        <w:t>参考</w:t>
      </w:r>
      <w:r>
        <w:rPr>
          <w:rFonts w:hint="default" w:ascii="Times New Roman" w:hAnsi="Times New Roman" w:eastAsia="方正仿宋简体" w:cs="Times New Roman"/>
          <w:b w:val="0"/>
          <w:bCs/>
          <w:snapToGrid/>
          <w:color w:val="auto"/>
          <w:spacing w:val="0"/>
          <w:kern w:val="21"/>
          <w:sz w:val="32"/>
          <w:szCs w:val="32"/>
          <w:lang w:eastAsia="zh-CN"/>
        </w:rPr>
        <w:t>借鉴先进经验做法。由于缺乏省级行业部门指导意见，起草小组参考了部分</w:t>
      </w:r>
      <w:r>
        <w:rPr>
          <w:rFonts w:hint="default" w:ascii="Times New Roman" w:hAnsi="Times New Roman" w:eastAsia="方正仿宋简体" w:cs="Times New Roman"/>
          <w:b w:val="0"/>
          <w:bCs/>
          <w:i w:val="0"/>
          <w:caps w:val="0"/>
          <w:color w:val="auto"/>
          <w:spacing w:val="0"/>
          <w:kern w:val="21"/>
          <w:sz w:val="32"/>
          <w:szCs w:val="32"/>
          <w:shd w:val="clear" w:color="auto" w:fill="FFFFFF"/>
          <w:lang w:val="en-US" w:eastAsia="zh-CN" w:bidi="ar-SA"/>
        </w:rPr>
        <w:t>先行修订省份</w:t>
      </w:r>
      <w:r>
        <w:rPr>
          <w:rFonts w:hint="eastAsia" w:ascii="Times New Roman" w:hAnsi="Times New Roman" w:eastAsia="方正仿宋简体" w:cs="Times New Roman"/>
          <w:b w:val="0"/>
          <w:bCs/>
          <w:i w:val="0"/>
          <w:caps w:val="0"/>
          <w:color w:val="auto"/>
          <w:spacing w:val="0"/>
          <w:kern w:val="21"/>
          <w:sz w:val="32"/>
          <w:szCs w:val="32"/>
          <w:shd w:val="clear" w:color="auto" w:fill="FFFFFF"/>
          <w:lang w:val="en-US" w:eastAsia="zh-CN" w:bidi="ar-SA"/>
        </w:rPr>
        <w:t>和</w:t>
      </w:r>
      <w:r>
        <w:rPr>
          <w:rFonts w:hint="default" w:ascii="Times New Roman" w:hAnsi="Times New Roman" w:eastAsia="方正仿宋简体" w:cs="Times New Roman"/>
          <w:b w:val="0"/>
          <w:bCs/>
          <w:i w:val="0"/>
          <w:caps w:val="0"/>
          <w:color w:val="auto"/>
          <w:spacing w:val="0"/>
          <w:kern w:val="21"/>
          <w:sz w:val="32"/>
          <w:szCs w:val="32"/>
          <w:shd w:val="clear" w:color="auto" w:fill="FFFFFF"/>
          <w:lang w:val="en-US" w:eastAsia="zh-CN" w:bidi="ar-SA"/>
        </w:rPr>
        <w:t>城市</w:t>
      </w:r>
      <w:r>
        <w:rPr>
          <w:rFonts w:hint="eastAsia" w:ascii="Times New Roman" w:hAnsi="Times New Roman" w:eastAsia="方正仿宋简体" w:cs="Times New Roman"/>
          <w:b w:val="0"/>
          <w:bCs/>
          <w:i w:val="0"/>
          <w:caps w:val="0"/>
          <w:color w:val="auto"/>
          <w:spacing w:val="0"/>
          <w:kern w:val="21"/>
          <w:sz w:val="32"/>
          <w:szCs w:val="32"/>
          <w:shd w:val="clear" w:color="auto" w:fill="FFFFFF"/>
          <w:lang w:val="en-US" w:eastAsia="zh-CN" w:bidi="ar-SA"/>
        </w:rPr>
        <w:t>的住宅专项维修资金管理办法和</w:t>
      </w:r>
      <w:r>
        <w:rPr>
          <w:rFonts w:hint="default" w:ascii="Times New Roman" w:hAnsi="Times New Roman" w:eastAsia="方正仿宋简体" w:cs="Times New Roman"/>
          <w:b w:val="0"/>
          <w:bCs/>
          <w:i w:val="0"/>
          <w:caps w:val="0"/>
          <w:color w:val="auto"/>
          <w:spacing w:val="0"/>
          <w:kern w:val="21"/>
          <w:sz w:val="32"/>
          <w:szCs w:val="32"/>
          <w:shd w:val="clear" w:color="auto" w:fill="FFFFFF"/>
          <w:lang w:val="en-US" w:eastAsia="zh-CN" w:bidi="ar-SA"/>
        </w:rPr>
        <w:t>与楚雄州城市级别、规模、人口相近的城市</w:t>
      </w:r>
      <w:r>
        <w:rPr>
          <w:rFonts w:hint="eastAsia" w:ascii="Times New Roman" w:hAnsi="Times New Roman" w:eastAsia="方正仿宋简体" w:cs="Times New Roman"/>
          <w:b w:val="0"/>
          <w:bCs/>
          <w:i w:val="0"/>
          <w:caps w:val="0"/>
          <w:color w:val="auto"/>
          <w:spacing w:val="0"/>
          <w:kern w:val="21"/>
          <w:sz w:val="32"/>
          <w:szCs w:val="32"/>
          <w:shd w:val="clear" w:color="auto" w:fill="FFFFFF"/>
          <w:lang w:val="en-US" w:eastAsia="zh-CN" w:bidi="ar-SA"/>
        </w:rPr>
        <w:t>及</w:t>
      </w:r>
      <w:r>
        <w:rPr>
          <w:rFonts w:hint="default" w:ascii="Times New Roman" w:hAnsi="Times New Roman" w:eastAsia="方正仿宋简体" w:cs="Times New Roman"/>
          <w:b w:val="0"/>
          <w:bCs/>
          <w:i w:val="0"/>
          <w:caps w:val="0"/>
          <w:color w:val="auto"/>
          <w:spacing w:val="0"/>
          <w:kern w:val="21"/>
          <w:sz w:val="32"/>
          <w:szCs w:val="32"/>
          <w:shd w:val="clear" w:color="auto" w:fill="FFFFFF"/>
          <w:lang w:val="en-US" w:eastAsia="zh-CN" w:bidi="ar-SA"/>
        </w:rPr>
        <w:t>周边临近省份城市的</w:t>
      </w:r>
      <w:r>
        <w:rPr>
          <w:rFonts w:hint="eastAsia" w:ascii="Times New Roman" w:hAnsi="Times New Roman" w:eastAsia="方正仿宋简体" w:cs="Times New Roman"/>
          <w:b w:val="0"/>
          <w:bCs/>
          <w:i w:val="0"/>
          <w:caps w:val="0"/>
          <w:color w:val="auto"/>
          <w:spacing w:val="0"/>
          <w:kern w:val="21"/>
          <w:sz w:val="32"/>
          <w:szCs w:val="32"/>
          <w:shd w:val="clear" w:color="auto" w:fill="FFFFFF"/>
          <w:lang w:val="en-US" w:eastAsia="zh-CN" w:bidi="ar-SA"/>
        </w:rPr>
        <w:t>住宅专项维修资金管理办法，学习</w:t>
      </w:r>
      <w:r>
        <w:rPr>
          <w:rFonts w:hint="default" w:ascii="Times New Roman" w:hAnsi="Times New Roman" w:eastAsia="方正仿宋简体" w:cs="Times New Roman"/>
          <w:b w:val="0"/>
          <w:bCs/>
          <w:i w:val="0"/>
          <w:caps w:val="0"/>
          <w:color w:val="auto"/>
          <w:spacing w:val="0"/>
          <w:kern w:val="21"/>
          <w:sz w:val="32"/>
          <w:szCs w:val="32"/>
          <w:shd w:val="clear" w:color="auto" w:fill="FFFFFF"/>
          <w:lang w:val="en-US" w:eastAsia="zh-CN" w:bidi="ar-SA"/>
        </w:rPr>
        <w:t>借鉴</w:t>
      </w:r>
      <w:r>
        <w:rPr>
          <w:rFonts w:hint="eastAsia" w:ascii="Times New Roman" w:hAnsi="Times New Roman" w:eastAsia="方正仿宋简体" w:cs="Times New Roman"/>
          <w:b w:val="0"/>
          <w:bCs/>
          <w:i w:val="0"/>
          <w:caps w:val="0"/>
          <w:color w:val="auto"/>
          <w:spacing w:val="0"/>
          <w:kern w:val="21"/>
          <w:sz w:val="32"/>
          <w:szCs w:val="32"/>
          <w:shd w:val="clear" w:color="auto" w:fill="FFFFFF"/>
          <w:lang w:val="en-US" w:eastAsia="zh-CN" w:bidi="ar-SA"/>
        </w:rPr>
        <w:t>其</w:t>
      </w:r>
      <w:r>
        <w:rPr>
          <w:rFonts w:hint="default" w:ascii="Times New Roman" w:hAnsi="Times New Roman" w:eastAsia="方正仿宋简体" w:cs="Times New Roman"/>
          <w:b w:val="0"/>
          <w:bCs/>
          <w:i w:val="0"/>
          <w:caps w:val="0"/>
          <w:color w:val="auto"/>
          <w:spacing w:val="0"/>
          <w:kern w:val="21"/>
          <w:sz w:val="32"/>
          <w:szCs w:val="32"/>
          <w:shd w:val="clear" w:color="auto" w:fill="FFFFFF"/>
          <w:lang w:val="en-US" w:eastAsia="zh-CN" w:bidi="ar-SA"/>
        </w:rPr>
        <w:t>先进经验做法。</w:t>
      </w:r>
      <w:r>
        <w:rPr>
          <w:rFonts w:hint="default" w:ascii="Times New Roman" w:hAnsi="Times New Roman" w:eastAsia="方正仿宋简体" w:cs="Times New Roman"/>
          <w:b w:val="0"/>
          <w:bCs/>
          <w:snapToGrid/>
          <w:color w:val="auto"/>
          <w:spacing w:val="0"/>
          <w:kern w:val="21"/>
          <w:sz w:val="32"/>
          <w:szCs w:val="32"/>
          <w:lang w:val="zh-CN"/>
        </w:rPr>
        <w:t>根据调研成果，综合征求意见，修订</w:t>
      </w:r>
      <w:r>
        <w:rPr>
          <w:rFonts w:hint="default" w:ascii="Times New Roman" w:hAnsi="Times New Roman" w:eastAsia="方正仿宋简体" w:cs="Times New Roman"/>
          <w:b w:val="0"/>
          <w:bCs/>
          <w:snapToGrid/>
          <w:color w:val="auto"/>
          <w:spacing w:val="0"/>
          <w:kern w:val="21"/>
          <w:sz w:val="32"/>
          <w:szCs w:val="32"/>
          <w:lang w:eastAsia="zh-CN"/>
        </w:rPr>
        <w:t>起草</w:t>
      </w:r>
      <w:r>
        <w:rPr>
          <w:rFonts w:hint="default" w:ascii="Times New Roman" w:hAnsi="Times New Roman" w:eastAsia="方正仿宋简体" w:cs="Times New Roman"/>
          <w:b w:val="0"/>
          <w:bCs/>
          <w:snapToGrid/>
          <w:color w:val="auto"/>
          <w:spacing w:val="0"/>
          <w:kern w:val="21"/>
          <w:sz w:val="32"/>
          <w:szCs w:val="32"/>
        </w:rPr>
        <w:t>小组</w:t>
      </w:r>
      <w:r>
        <w:rPr>
          <w:rFonts w:hint="default" w:ascii="Times New Roman" w:hAnsi="Times New Roman" w:eastAsia="方正仿宋简体" w:cs="Times New Roman"/>
          <w:b w:val="0"/>
          <w:bCs/>
          <w:snapToGrid/>
          <w:color w:val="auto"/>
          <w:spacing w:val="0"/>
          <w:kern w:val="21"/>
          <w:sz w:val="32"/>
          <w:szCs w:val="32"/>
          <w:lang w:val="zh-CN"/>
        </w:rPr>
        <w:t>经过</w:t>
      </w:r>
      <w:r>
        <w:rPr>
          <w:rFonts w:hint="default" w:ascii="Times New Roman" w:hAnsi="Times New Roman" w:eastAsia="方正仿宋简体" w:cs="Times New Roman"/>
          <w:b w:val="0"/>
          <w:bCs/>
          <w:snapToGrid/>
          <w:color w:val="auto"/>
          <w:spacing w:val="0"/>
          <w:kern w:val="21"/>
          <w:sz w:val="32"/>
          <w:szCs w:val="32"/>
        </w:rPr>
        <w:t>多次讨论修改完善，最终形成了今天的</w:t>
      </w:r>
      <w:r>
        <w:rPr>
          <w:rFonts w:hint="default" w:ascii="Times New Roman" w:hAnsi="Times New Roman" w:eastAsia="方正仿宋简体" w:cs="Times New Roman"/>
          <w:b w:val="0"/>
          <w:bCs/>
          <w:snapToGrid/>
          <w:color w:val="auto"/>
          <w:spacing w:val="0"/>
          <w:kern w:val="21"/>
          <w:sz w:val="32"/>
          <w:szCs w:val="32"/>
          <w:lang w:eastAsia="zh-CN"/>
        </w:rPr>
        <w:t>征求意见稿</w:t>
      </w:r>
      <w:r>
        <w:rPr>
          <w:rFonts w:hint="default" w:ascii="Times New Roman" w:hAnsi="Times New Roman" w:eastAsia="方正仿宋简体" w:cs="Times New Roman"/>
          <w:b w:val="0"/>
          <w:bCs/>
          <w:snapToGrid/>
          <w:color w:val="auto"/>
          <w:spacing w:val="0"/>
          <w:kern w:val="21"/>
          <w:sz w:val="32"/>
          <w:szCs w:val="32"/>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黑体简体" w:cs="Times New Roman"/>
          <w:i w:val="0"/>
          <w:caps w:val="0"/>
          <w:color w:val="auto"/>
          <w:spacing w:val="0"/>
          <w:kern w:val="21"/>
          <w:sz w:val="32"/>
          <w:szCs w:val="32"/>
          <w:shd w:val="clear" w:color="auto" w:fill="FFFFFF"/>
          <w:lang w:eastAsia="zh-CN"/>
        </w:rPr>
      </w:pPr>
      <w:r>
        <w:rPr>
          <w:rFonts w:hint="default" w:ascii="Times New Roman" w:hAnsi="Times New Roman" w:eastAsia="方正黑体简体" w:cs="Times New Roman"/>
          <w:i w:val="0"/>
          <w:caps w:val="0"/>
          <w:color w:val="auto"/>
          <w:spacing w:val="0"/>
          <w:kern w:val="21"/>
          <w:sz w:val="32"/>
          <w:szCs w:val="32"/>
          <w:shd w:val="clear" w:color="auto" w:fill="FFFFFF"/>
          <w:lang w:eastAsia="zh-CN"/>
        </w:rPr>
        <w:t>四、主要法律依据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简体" w:cs="Times New Roman"/>
          <w:b w:val="0"/>
          <w:bCs w:val="0"/>
          <w:color w:val="auto"/>
          <w:spacing w:val="0"/>
          <w:kern w:val="21"/>
          <w:sz w:val="32"/>
          <w:szCs w:val="32"/>
        </w:rPr>
      </w:pPr>
      <w:r>
        <w:rPr>
          <w:rFonts w:hint="default" w:ascii="Times New Roman" w:hAnsi="Times New Roman" w:eastAsia="方正仿宋简体" w:cs="Times New Roman"/>
          <w:b w:val="0"/>
          <w:bCs w:val="0"/>
          <w:color w:val="auto"/>
          <w:spacing w:val="0"/>
          <w:kern w:val="21"/>
          <w:sz w:val="32"/>
          <w:szCs w:val="32"/>
          <w:lang w:val="en-US" w:eastAsia="zh-CN"/>
        </w:rPr>
        <w:t>1.</w:t>
      </w:r>
      <w:r>
        <w:rPr>
          <w:rFonts w:hint="default" w:ascii="Times New Roman" w:hAnsi="Times New Roman" w:eastAsia="方正仿宋简体" w:cs="Times New Roman"/>
          <w:b w:val="0"/>
          <w:bCs w:val="0"/>
          <w:color w:val="auto"/>
          <w:spacing w:val="0"/>
          <w:kern w:val="21"/>
          <w:sz w:val="32"/>
          <w:szCs w:val="32"/>
        </w:rPr>
        <w:t>《</w:t>
      </w:r>
      <w:r>
        <w:rPr>
          <w:rFonts w:hint="default" w:ascii="Times New Roman" w:hAnsi="Times New Roman" w:eastAsia="方正仿宋简体" w:cs="Times New Roman"/>
          <w:b w:val="0"/>
          <w:bCs w:val="0"/>
          <w:color w:val="auto"/>
          <w:spacing w:val="0"/>
          <w:kern w:val="21"/>
          <w:sz w:val="32"/>
          <w:szCs w:val="32"/>
          <w:lang w:eastAsia="zh-CN"/>
        </w:rPr>
        <w:t>中华人民共和国民法典</w:t>
      </w:r>
      <w:r>
        <w:rPr>
          <w:rFonts w:hint="default" w:ascii="Times New Roman" w:hAnsi="Times New Roman" w:eastAsia="方正仿宋简体" w:cs="Times New Roman"/>
          <w:b w:val="0"/>
          <w:bCs w:val="0"/>
          <w:color w:val="auto"/>
          <w:spacing w:val="0"/>
          <w:kern w:val="21"/>
          <w:sz w:val="32"/>
          <w:szCs w:val="32"/>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简体" w:cs="Times New Roman"/>
          <w:b w:val="0"/>
          <w:bCs w:val="0"/>
          <w:color w:val="auto"/>
          <w:spacing w:val="0"/>
          <w:kern w:val="21"/>
          <w:sz w:val="32"/>
          <w:szCs w:val="32"/>
          <w:lang w:val="en-US" w:eastAsia="zh-CN"/>
        </w:rPr>
      </w:pPr>
      <w:r>
        <w:rPr>
          <w:rFonts w:hint="default" w:ascii="Times New Roman" w:hAnsi="Times New Roman" w:eastAsia="方正仿宋简体" w:cs="Times New Roman"/>
          <w:b w:val="0"/>
          <w:bCs w:val="0"/>
          <w:color w:val="auto"/>
          <w:spacing w:val="0"/>
          <w:kern w:val="21"/>
          <w:sz w:val="32"/>
          <w:szCs w:val="32"/>
          <w:lang w:val="en-US" w:eastAsia="zh-CN"/>
        </w:rPr>
        <w:t>2.</w:t>
      </w:r>
      <w:r>
        <w:rPr>
          <w:rFonts w:hint="default" w:ascii="Times New Roman" w:hAnsi="Times New Roman" w:eastAsia="方正仿宋简体" w:cs="Times New Roman"/>
          <w:b w:val="0"/>
          <w:bCs w:val="0"/>
          <w:color w:val="auto"/>
          <w:spacing w:val="0"/>
          <w:kern w:val="21"/>
          <w:sz w:val="32"/>
          <w:szCs w:val="32"/>
          <w:lang w:eastAsia="zh-CN"/>
        </w:rPr>
        <w:t>《物业管理条例》（</w:t>
      </w:r>
      <w:r>
        <w:rPr>
          <w:rFonts w:hint="default" w:ascii="Times New Roman" w:hAnsi="Times New Roman" w:eastAsia="方正仿宋简体" w:cs="Times New Roman"/>
          <w:b w:val="0"/>
          <w:bCs w:val="0"/>
          <w:color w:val="auto"/>
          <w:spacing w:val="0"/>
          <w:kern w:val="21"/>
          <w:sz w:val="32"/>
          <w:szCs w:val="32"/>
          <w:lang w:val="en-US" w:eastAsia="zh-CN"/>
        </w:rPr>
        <w:t>2018年修订）</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简体" w:cs="Times New Roman"/>
          <w:b w:val="0"/>
          <w:bCs w:val="0"/>
          <w:color w:val="auto"/>
          <w:spacing w:val="0"/>
          <w:kern w:val="21"/>
          <w:sz w:val="32"/>
          <w:szCs w:val="32"/>
          <w:lang w:eastAsia="zh-CN"/>
        </w:rPr>
      </w:pPr>
      <w:r>
        <w:rPr>
          <w:rFonts w:hint="default" w:ascii="Times New Roman" w:hAnsi="Times New Roman" w:eastAsia="方正仿宋简体" w:cs="Times New Roman"/>
          <w:b w:val="0"/>
          <w:bCs w:val="0"/>
          <w:color w:val="auto"/>
          <w:spacing w:val="0"/>
          <w:kern w:val="21"/>
          <w:sz w:val="32"/>
          <w:szCs w:val="32"/>
          <w:lang w:val="en-US" w:eastAsia="zh-CN"/>
        </w:rPr>
        <w:t>3.</w:t>
      </w:r>
      <w:r>
        <w:rPr>
          <w:rFonts w:hint="default" w:ascii="Times New Roman" w:hAnsi="Times New Roman" w:eastAsia="方正仿宋简体" w:cs="Times New Roman"/>
          <w:b w:val="0"/>
          <w:bCs w:val="0"/>
          <w:color w:val="auto"/>
          <w:spacing w:val="0"/>
          <w:kern w:val="21"/>
          <w:sz w:val="32"/>
          <w:szCs w:val="32"/>
          <w:lang w:eastAsia="zh-CN"/>
        </w:rPr>
        <w:t>《住宅专项维修资金管理办法》（建设部、财政部</w:t>
      </w:r>
      <w:r>
        <w:rPr>
          <w:rFonts w:hint="default" w:ascii="Times New Roman" w:hAnsi="Times New Roman" w:eastAsia="方正仿宋简体" w:cs="Times New Roman"/>
          <w:b w:val="0"/>
          <w:bCs w:val="0"/>
          <w:color w:val="auto"/>
          <w:spacing w:val="0"/>
          <w:kern w:val="21"/>
          <w:sz w:val="32"/>
          <w:szCs w:val="32"/>
          <w:lang w:val="en-US" w:eastAsia="zh-CN"/>
        </w:rPr>
        <w:t>165号令</w:t>
      </w:r>
      <w:r>
        <w:rPr>
          <w:rFonts w:hint="default" w:ascii="Times New Roman" w:hAnsi="Times New Roman" w:eastAsia="方正仿宋简体" w:cs="Times New Roman"/>
          <w:b w:val="0"/>
          <w:bCs w:val="0"/>
          <w:color w:val="auto"/>
          <w:spacing w:val="0"/>
          <w:kern w:val="21"/>
          <w:sz w:val="32"/>
          <w:szCs w:val="32"/>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方正仿宋简体" w:cs="Times New Roman"/>
          <w:b w:val="0"/>
          <w:bCs w:val="0"/>
          <w:color w:val="auto"/>
          <w:spacing w:val="0"/>
          <w:kern w:val="21"/>
          <w:sz w:val="32"/>
          <w:szCs w:val="32"/>
          <w:lang w:val="en-US" w:eastAsia="zh-CN"/>
        </w:rPr>
      </w:pPr>
      <w:r>
        <w:rPr>
          <w:rFonts w:hint="eastAsia" w:ascii="Times New Roman" w:hAnsi="Times New Roman" w:eastAsia="方正仿宋简体" w:cs="Times New Roman"/>
          <w:b w:val="0"/>
          <w:bCs w:val="0"/>
          <w:color w:val="auto"/>
          <w:spacing w:val="0"/>
          <w:kern w:val="21"/>
          <w:sz w:val="32"/>
          <w:szCs w:val="32"/>
          <w:lang w:val="en-US" w:eastAsia="zh-CN"/>
        </w:rPr>
        <w:t>4.《云南省住宅专项维修资金管理办法》（云府登637号）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简体" w:cs="Times New Roman"/>
          <w:b w:val="0"/>
          <w:bCs w:val="0"/>
          <w:color w:val="auto"/>
          <w:spacing w:val="0"/>
          <w:kern w:val="21"/>
          <w:sz w:val="32"/>
          <w:szCs w:val="32"/>
          <w:lang w:eastAsia="zh-CN"/>
        </w:rPr>
      </w:pPr>
      <w:r>
        <w:rPr>
          <w:rFonts w:hint="eastAsia" w:ascii="Times New Roman" w:hAnsi="Times New Roman" w:eastAsia="方正仿宋简体" w:cs="Times New Roman"/>
          <w:b w:val="0"/>
          <w:bCs w:val="0"/>
          <w:color w:val="auto"/>
          <w:spacing w:val="0"/>
          <w:kern w:val="21"/>
          <w:sz w:val="32"/>
          <w:szCs w:val="32"/>
          <w:lang w:val="en-US" w:eastAsia="zh-CN"/>
        </w:rPr>
        <w:t>5</w:t>
      </w:r>
      <w:r>
        <w:rPr>
          <w:rFonts w:hint="default" w:ascii="Times New Roman" w:hAnsi="Times New Roman" w:eastAsia="方正仿宋简体" w:cs="Times New Roman"/>
          <w:b w:val="0"/>
          <w:bCs w:val="0"/>
          <w:color w:val="auto"/>
          <w:spacing w:val="0"/>
          <w:kern w:val="21"/>
          <w:sz w:val="32"/>
          <w:szCs w:val="32"/>
          <w:lang w:val="en-US" w:eastAsia="zh-CN"/>
        </w:rPr>
        <w:t>.</w:t>
      </w:r>
      <w:r>
        <w:rPr>
          <w:rFonts w:hint="default" w:ascii="Times New Roman" w:hAnsi="Times New Roman" w:eastAsia="方正仿宋简体" w:cs="Times New Roman"/>
          <w:b w:val="0"/>
          <w:bCs w:val="0"/>
          <w:color w:val="auto"/>
          <w:spacing w:val="0"/>
          <w:kern w:val="21"/>
          <w:sz w:val="32"/>
          <w:szCs w:val="32"/>
          <w:lang w:eastAsia="zh-CN"/>
        </w:rPr>
        <w:t>《云南省物业管理规定》</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简体" w:cs="Times New Roman"/>
          <w:b w:val="0"/>
          <w:bCs w:val="0"/>
          <w:color w:val="auto"/>
          <w:spacing w:val="0"/>
          <w:kern w:val="21"/>
          <w:sz w:val="32"/>
          <w:szCs w:val="32"/>
          <w:u w:val="none"/>
          <w:lang w:val="en-US" w:eastAsia="zh-CN"/>
        </w:rPr>
      </w:pPr>
      <w:r>
        <w:rPr>
          <w:rFonts w:hint="eastAsia" w:ascii="Times New Roman" w:hAnsi="Times New Roman" w:eastAsia="方正仿宋简体" w:cs="Times New Roman"/>
          <w:b w:val="0"/>
          <w:bCs w:val="0"/>
          <w:color w:val="auto"/>
          <w:spacing w:val="0"/>
          <w:kern w:val="21"/>
          <w:sz w:val="32"/>
          <w:szCs w:val="32"/>
          <w:u w:val="none"/>
          <w:lang w:val="en-US" w:eastAsia="zh-CN"/>
        </w:rPr>
        <w:t>6</w:t>
      </w:r>
      <w:r>
        <w:rPr>
          <w:rFonts w:hint="default" w:ascii="Times New Roman" w:hAnsi="Times New Roman" w:eastAsia="方正仿宋简体" w:cs="Times New Roman"/>
          <w:b w:val="0"/>
          <w:bCs w:val="0"/>
          <w:color w:val="auto"/>
          <w:spacing w:val="0"/>
          <w:kern w:val="21"/>
          <w:sz w:val="32"/>
          <w:szCs w:val="32"/>
          <w:u w:val="none"/>
          <w:lang w:val="en-US" w:eastAsia="zh-CN"/>
        </w:rPr>
        <w:t>.</w:t>
      </w:r>
      <w:r>
        <w:rPr>
          <w:rFonts w:hint="default" w:ascii="Times New Roman" w:hAnsi="Times New Roman" w:eastAsia="方正仿宋简体" w:cs="Times New Roman"/>
          <w:b w:val="0"/>
          <w:bCs w:val="0"/>
          <w:color w:val="auto"/>
          <w:spacing w:val="0"/>
          <w:kern w:val="21"/>
          <w:sz w:val="32"/>
          <w:szCs w:val="32"/>
          <w:u w:val="none"/>
          <w:lang w:eastAsia="zh-CN"/>
        </w:rPr>
        <w:t>《楚雄彝族自治州物业管理办法》</w:t>
      </w:r>
    </w:p>
    <w:p>
      <w:pPr>
        <w:pStyle w:val="2"/>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方正黑体简体" w:cs="Times New Roman"/>
          <w:b w:val="0"/>
          <w:bCs/>
          <w:i w:val="0"/>
          <w:caps w:val="0"/>
          <w:color w:val="auto"/>
          <w:spacing w:val="0"/>
          <w:kern w:val="21"/>
          <w:sz w:val="32"/>
          <w:szCs w:val="32"/>
          <w:shd w:val="clear" w:color="auto" w:fill="FFFFFF"/>
          <w:lang w:eastAsia="zh-CN"/>
        </w:rPr>
      </w:pPr>
      <w:r>
        <w:rPr>
          <w:rFonts w:hint="default" w:ascii="Times New Roman" w:hAnsi="Times New Roman" w:eastAsia="方正黑体简体" w:cs="Times New Roman"/>
          <w:b w:val="0"/>
          <w:bCs/>
          <w:i w:val="0"/>
          <w:caps w:val="0"/>
          <w:color w:val="auto"/>
          <w:spacing w:val="0"/>
          <w:kern w:val="21"/>
          <w:sz w:val="32"/>
          <w:szCs w:val="32"/>
          <w:shd w:val="clear" w:color="auto" w:fill="FFFFFF"/>
          <w:lang w:eastAsia="zh-CN"/>
        </w:rPr>
        <w:t>四、参考借鉴依据</w:t>
      </w:r>
    </w:p>
    <w:p>
      <w:pPr>
        <w:pageBreakBefore w:val="0"/>
        <w:kinsoku/>
        <w:overflowPunct/>
        <w:topLinePunct w:val="0"/>
        <w:bidi w:val="0"/>
        <w:adjustRightInd/>
        <w:snapToGrid/>
        <w:spacing w:line="560" w:lineRule="exact"/>
        <w:ind w:firstLine="640"/>
        <w:jc w:val="both"/>
        <w:rPr>
          <w:rFonts w:hint="default" w:ascii="Times New Roman" w:hAnsi="Times New Roman" w:eastAsia="方正仿宋简体" w:cs="Times New Roman"/>
          <w:b w:val="0"/>
          <w:bCs/>
          <w:i w:val="0"/>
          <w:caps w:val="0"/>
          <w:color w:val="auto"/>
          <w:spacing w:val="0"/>
          <w:kern w:val="21"/>
          <w:sz w:val="32"/>
          <w:szCs w:val="32"/>
          <w:shd w:val="clear" w:color="auto" w:fill="FFFFFF"/>
          <w:lang w:val="en-US" w:eastAsia="zh-CN"/>
        </w:rPr>
      </w:pPr>
      <w:r>
        <w:rPr>
          <w:rFonts w:hint="default" w:ascii="Times New Roman" w:hAnsi="Times New Roman" w:eastAsia="方正仿宋简体" w:cs="Times New Roman"/>
          <w:b w:val="0"/>
          <w:bCs/>
          <w:i w:val="0"/>
          <w:caps w:val="0"/>
          <w:color w:val="auto"/>
          <w:spacing w:val="0"/>
          <w:kern w:val="21"/>
          <w:sz w:val="32"/>
          <w:szCs w:val="32"/>
          <w:shd w:val="clear" w:color="auto" w:fill="FFFFFF"/>
          <w:lang w:val="en-US" w:eastAsia="zh-CN"/>
        </w:rPr>
        <w:t>1.《成都市住宅专项维修资金管理办法》</w:t>
      </w:r>
    </w:p>
    <w:p>
      <w:pPr>
        <w:pageBreakBefore w:val="0"/>
        <w:kinsoku/>
        <w:overflowPunct/>
        <w:topLinePunct w:val="0"/>
        <w:bidi w:val="0"/>
        <w:adjustRightInd/>
        <w:snapToGrid/>
        <w:spacing w:line="560" w:lineRule="exact"/>
        <w:ind w:firstLine="640"/>
        <w:jc w:val="both"/>
        <w:rPr>
          <w:rFonts w:hint="default" w:ascii="Times New Roman" w:hAnsi="Times New Roman" w:eastAsia="方正仿宋简体" w:cs="Times New Roman"/>
          <w:b w:val="0"/>
          <w:bCs/>
          <w:i w:val="0"/>
          <w:caps w:val="0"/>
          <w:color w:val="auto"/>
          <w:spacing w:val="0"/>
          <w:kern w:val="21"/>
          <w:sz w:val="32"/>
          <w:szCs w:val="32"/>
          <w:shd w:val="clear" w:color="auto" w:fill="FFFFFF"/>
          <w:lang w:val="en-US" w:eastAsia="zh-CN"/>
        </w:rPr>
      </w:pPr>
      <w:r>
        <w:rPr>
          <w:rFonts w:hint="default" w:ascii="Times New Roman" w:hAnsi="Times New Roman" w:eastAsia="方正仿宋简体" w:cs="Times New Roman"/>
          <w:b w:val="0"/>
          <w:bCs/>
          <w:i w:val="0"/>
          <w:caps w:val="0"/>
          <w:color w:val="auto"/>
          <w:spacing w:val="0"/>
          <w:kern w:val="21"/>
          <w:sz w:val="32"/>
          <w:szCs w:val="32"/>
          <w:shd w:val="clear" w:color="auto" w:fill="FFFFFF"/>
          <w:lang w:val="en-US" w:eastAsia="zh-CN"/>
        </w:rPr>
        <w:t>2.《重庆市住宅专项维修资金管理办法》</w:t>
      </w:r>
    </w:p>
    <w:p>
      <w:pPr>
        <w:pageBreakBefore w:val="0"/>
        <w:kinsoku/>
        <w:overflowPunct/>
        <w:topLinePunct w:val="0"/>
        <w:bidi w:val="0"/>
        <w:adjustRightInd/>
        <w:snapToGrid/>
        <w:spacing w:line="560" w:lineRule="exact"/>
        <w:ind w:firstLine="640"/>
        <w:jc w:val="both"/>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b w:val="0"/>
          <w:bCs/>
          <w:i w:val="0"/>
          <w:caps w:val="0"/>
          <w:color w:val="auto"/>
          <w:spacing w:val="0"/>
          <w:kern w:val="21"/>
          <w:sz w:val="32"/>
          <w:szCs w:val="32"/>
          <w:shd w:val="clear" w:color="auto" w:fill="FFFFFF"/>
          <w:lang w:val="en-US" w:eastAsia="zh-CN"/>
        </w:rPr>
        <w:t>3.</w:t>
      </w:r>
      <w:r>
        <w:rPr>
          <w:rFonts w:hint="eastAsia" w:ascii="方正仿宋简体" w:hAnsi="方正仿宋简体" w:eastAsia="方正仿宋简体" w:cs="方正仿宋简体"/>
          <w:sz w:val="32"/>
          <w:szCs w:val="32"/>
        </w:rPr>
        <w:t>《山东省住宅专项维修资金管理办法》</w:t>
      </w:r>
    </w:p>
    <w:p>
      <w:pPr>
        <w:pageBreakBefore w:val="0"/>
        <w:kinsoku/>
        <w:overflowPunct/>
        <w:topLinePunct w:val="0"/>
        <w:bidi w:val="0"/>
        <w:adjustRightInd/>
        <w:snapToGrid/>
        <w:spacing w:line="560" w:lineRule="exact"/>
        <w:ind w:firstLine="640"/>
        <w:jc w:val="both"/>
        <w:rPr>
          <w:rFonts w:hint="default" w:ascii="Times New Roman" w:hAnsi="Times New Roman" w:eastAsia="方正仿宋简体" w:cs="Times New Roman"/>
          <w:b w:val="0"/>
          <w:bCs/>
          <w:i w:val="0"/>
          <w:caps w:val="0"/>
          <w:color w:val="auto"/>
          <w:spacing w:val="0"/>
          <w:kern w:val="21"/>
          <w:sz w:val="32"/>
          <w:szCs w:val="32"/>
          <w:shd w:val="clear" w:color="auto" w:fill="FFFFFF"/>
          <w:lang w:val="en-US" w:eastAsia="zh-CN"/>
        </w:rPr>
      </w:pPr>
      <w:r>
        <w:rPr>
          <w:rFonts w:hint="eastAsia" w:ascii="Times New Roman" w:hAnsi="Times New Roman" w:eastAsia="方正仿宋简体" w:cs="Times New Roman"/>
          <w:b w:val="0"/>
          <w:bCs/>
          <w:i w:val="0"/>
          <w:caps w:val="0"/>
          <w:color w:val="auto"/>
          <w:spacing w:val="0"/>
          <w:kern w:val="21"/>
          <w:sz w:val="32"/>
          <w:szCs w:val="32"/>
          <w:shd w:val="clear" w:color="auto" w:fill="FFFFFF"/>
          <w:lang w:val="en-US" w:eastAsia="zh-CN"/>
        </w:rPr>
        <w:t>4.</w:t>
      </w:r>
      <w:r>
        <w:rPr>
          <w:rFonts w:hint="default" w:ascii="Times New Roman" w:hAnsi="Times New Roman" w:eastAsia="方正仿宋简体" w:cs="Times New Roman"/>
          <w:b w:val="0"/>
          <w:bCs/>
          <w:i w:val="0"/>
          <w:caps w:val="0"/>
          <w:color w:val="auto"/>
          <w:spacing w:val="0"/>
          <w:kern w:val="21"/>
          <w:sz w:val="32"/>
          <w:szCs w:val="32"/>
          <w:shd w:val="clear" w:color="auto" w:fill="FFFFFF"/>
          <w:lang w:val="en-US" w:eastAsia="zh-CN"/>
        </w:rPr>
        <w:t>《吉林省住宅专项维修资金管理办法》</w:t>
      </w:r>
    </w:p>
    <w:p>
      <w:pPr>
        <w:pageBreakBefore w:val="0"/>
        <w:kinsoku/>
        <w:overflowPunct/>
        <w:topLinePunct w:val="0"/>
        <w:bidi w:val="0"/>
        <w:adjustRightInd/>
        <w:snapToGrid/>
        <w:spacing w:line="560" w:lineRule="exact"/>
        <w:ind w:firstLine="640" w:firstLineChars="200"/>
        <w:jc w:val="both"/>
        <w:rPr>
          <w:rFonts w:hint="default" w:ascii="Times New Roman" w:hAnsi="Times New Roman" w:eastAsia="方正仿宋简体" w:cs="Times New Roman"/>
          <w:b w:val="0"/>
          <w:bCs/>
          <w:i w:val="0"/>
          <w:caps w:val="0"/>
          <w:color w:val="auto"/>
          <w:spacing w:val="0"/>
          <w:kern w:val="21"/>
          <w:sz w:val="32"/>
          <w:szCs w:val="32"/>
          <w:shd w:val="clear" w:color="auto" w:fill="FFFFFF"/>
          <w:lang w:val="en-US" w:eastAsia="zh-CN"/>
        </w:rPr>
      </w:pPr>
      <w:r>
        <w:rPr>
          <w:rFonts w:hint="eastAsia" w:ascii="Times New Roman" w:hAnsi="Times New Roman" w:eastAsia="方正仿宋简体" w:cs="Times New Roman"/>
          <w:b w:val="0"/>
          <w:bCs/>
          <w:i w:val="0"/>
          <w:caps w:val="0"/>
          <w:color w:val="auto"/>
          <w:spacing w:val="0"/>
          <w:kern w:val="21"/>
          <w:sz w:val="32"/>
          <w:szCs w:val="32"/>
          <w:shd w:val="clear" w:color="auto" w:fill="FFFFFF"/>
          <w:lang w:val="en-US" w:eastAsia="zh-CN"/>
        </w:rPr>
        <w:t>5.</w:t>
      </w:r>
      <w:r>
        <w:rPr>
          <w:rFonts w:hint="default" w:ascii="Times New Roman" w:hAnsi="Times New Roman" w:eastAsia="方正仿宋简体" w:cs="Times New Roman"/>
          <w:b w:val="0"/>
          <w:bCs/>
          <w:i w:val="0"/>
          <w:caps w:val="0"/>
          <w:color w:val="auto"/>
          <w:spacing w:val="0"/>
          <w:kern w:val="21"/>
          <w:sz w:val="32"/>
          <w:szCs w:val="32"/>
          <w:shd w:val="clear" w:color="auto" w:fill="FFFFFF"/>
          <w:lang w:val="en-US" w:eastAsia="zh-CN"/>
        </w:rPr>
        <w:t>《陕西省住宅专项维修资金管理办法》</w:t>
      </w:r>
    </w:p>
    <w:p>
      <w:pPr>
        <w:pageBreakBefore w:val="0"/>
        <w:kinsoku/>
        <w:overflowPunct/>
        <w:topLinePunct w:val="0"/>
        <w:bidi w:val="0"/>
        <w:adjustRightInd/>
        <w:snapToGrid/>
        <w:spacing w:line="560" w:lineRule="exact"/>
        <w:ind w:firstLine="640"/>
        <w:jc w:val="both"/>
        <w:rPr>
          <w:rFonts w:hint="default" w:ascii="Times New Roman" w:hAnsi="Times New Roman" w:eastAsia="方正仿宋简体" w:cs="Times New Roman"/>
          <w:b w:val="0"/>
          <w:bCs/>
          <w:i w:val="0"/>
          <w:caps w:val="0"/>
          <w:color w:val="auto"/>
          <w:spacing w:val="0"/>
          <w:kern w:val="21"/>
          <w:sz w:val="32"/>
          <w:szCs w:val="32"/>
          <w:shd w:val="clear" w:color="auto" w:fill="FFFFFF"/>
          <w:lang w:val="en-US" w:eastAsia="zh-CN"/>
        </w:rPr>
      </w:pPr>
      <w:r>
        <w:rPr>
          <w:rFonts w:hint="eastAsia" w:ascii="Times New Roman" w:hAnsi="Times New Roman" w:eastAsia="方正仿宋简体" w:cs="Times New Roman"/>
          <w:b w:val="0"/>
          <w:bCs/>
          <w:i w:val="0"/>
          <w:caps w:val="0"/>
          <w:color w:val="auto"/>
          <w:spacing w:val="0"/>
          <w:kern w:val="21"/>
          <w:sz w:val="32"/>
          <w:szCs w:val="32"/>
          <w:shd w:val="clear" w:color="auto" w:fill="FFFFFF"/>
          <w:lang w:val="en-US" w:eastAsia="zh-CN"/>
        </w:rPr>
        <w:t>6.《</w:t>
      </w:r>
      <w:r>
        <w:rPr>
          <w:rFonts w:hint="default" w:ascii="Times New Roman" w:hAnsi="Times New Roman" w:eastAsia="方正仿宋简体" w:cs="Times New Roman"/>
          <w:b w:val="0"/>
          <w:bCs/>
          <w:i w:val="0"/>
          <w:caps w:val="0"/>
          <w:color w:val="auto"/>
          <w:spacing w:val="0"/>
          <w:kern w:val="21"/>
          <w:sz w:val="32"/>
          <w:szCs w:val="32"/>
          <w:shd w:val="clear" w:color="auto" w:fill="FFFFFF"/>
          <w:lang w:val="en-US" w:eastAsia="zh-CN"/>
        </w:rPr>
        <w:t>安顺市住宅专项维修资金管理办法》</w:t>
      </w:r>
    </w:p>
    <w:p>
      <w:pPr>
        <w:pageBreakBefore w:val="0"/>
        <w:kinsoku/>
        <w:overflowPunct/>
        <w:topLinePunct w:val="0"/>
        <w:bidi w:val="0"/>
        <w:adjustRightInd/>
        <w:snapToGrid/>
        <w:spacing w:line="560" w:lineRule="exact"/>
        <w:ind w:firstLine="640"/>
        <w:jc w:val="both"/>
        <w:rPr>
          <w:rFonts w:hint="default" w:ascii="Times New Roman" w:hAnsi="Times New Roman" w:eastAsia="方正仿宋简体" w:cs="Times New Roman"/>
          <w:b w:val="0"/>
          <w:bCs/>
          <w:i w:val="0"/>
          <w:caps w:val="0"/>
          <w:color w:val="auto"/>
          <w:spacing w:val="0"/>
          <w:kern w:val="21"/>
          <w:sz w:val="32"/>
          <w:szCs w:val="32"/>
          <w:shd w:val="clear" w:color="auto" w:fill="FFFFFF"/>
          <w:lang w:val="en-US" w:eastAsia="zh-CN"/>
        </w:rPr>
      </w:pPr>
      <w:r>
        <w:rPr>
          <w:rFonts w:hint="eastAsia" w:ascii="Times New Roman" w:hAnsi="Times New Roman" w:eastAsia="方正仿宋简体" w:cs="Times New Roman"/>
          <w:b w:val="0"/>
          <w:bCs/>
          <w:i w:val="0"/>
          <w:caps w:val="0"/>
          <w:color w:val="auto"/>
          <w:spacing w:val="0"/>
          <w:kern w:val="21"/>
          <w:sz w:val="32"/>
          <w:szCs w:val="32"/>
          <w:shd w:val="clear" w:color="auto" w:fill="FFFFFF"/>
          <w:lang w:val="en-US" w:eastAsia="zh-CN"/>
        </w:rPr>
        <w:t>7</w:t>
      </w:r>
      <w:r>
        <w:rPr>
          <w:rFonts w:hint="default" w:ascii="Times New Roman" w:hAnsi="Times New Roman" w:eastAsia="方正仿宋简体" w:cs="Times New Roman"/>
          <w:b w:val="0"/>
          <w:bCs/>
          <w:i w:val="0"/>
          <w:caps w:val="0"/>
          <w:color w:val="auto"/>
          <w:spacing w:val="0"/>
          <w:kern w:val="21"/>
          <w:sz w:val="32"/>
          <w:szCs w:val="32"/>
          <w:shd w:val="clear" w:color="auto" w:fill="FFFFFF"/>
          <w:lang w:val="en-US" w:eastAsia="zh-CN"/>
        </w:rPr>
        <w:t>.《荆州市住宅专项维修资金管理办法》</w:t>
      </w:r>
    </w:p>
    <w:p>
      <w:pPr>
        <w:pageBreakBefore w:val="0"/>
        <w:kinsoku/>
        <w:overflowPunct/>
        <w:topLinePunct w:val="0"/>
        <w:bidi w:val="0"/>
        <w:adjustRightInd/>
        <w:snapToGrid/>
        <w:spacing w:line="560" w:lineRule="exact"/>
        <w:ind w:firstLine="640" w:firstLineChars="200"/>
        <w:jc w:val="both"/>
        <w:rPr>
          <w:rFonts w:hint="default" w:ascii="Times New Roman" w:hAnsi="Times New Roman" w:eastAsia="方正仿宋简体" w:cs="Times New Roman"/>
          <w:color w:val="auto"/>
          <w:spacing w:val="0"/>
          <w:kern w:val="21"/>
          <w:sz w:val="32"/>
          <w:szCs w:val="32"/>
        </w:rPr>
      </w:pPr>
      <w:r>
        <w:rPr>
          <w:rFonts w:hint="eastAsia" w:ascii="Times New Roman" w:hAnsi="Times New Roman" w:eastAsia="方正仿宋简体" w:cs="Times New Roman"/>
          <w:b w:val="0"/>
          <w:bCs/>
          <w:i w:val="0"/>
          <w:caps w:val="0"/>
          <w:color w:val="auto"/>
          <w:spacing w:val="0"/>
          <w:kern w:val="21"/>
          <w:sz w:val="32"/>
          <w:szCs w:val="32"/>
          <w:shd w:val="clear" w:color="auto" w:fill="FFFFFF"/>
          <w:lang w:val="en-US" w:eastAsia="zh-CN"/>
        </w:rPr>
        <w:t>8</w:t>
      </w:r>
      <w:r>
        <w:rPr>
          <w:rFonts w:hint="default" w:ascii="Times New Roman" w:hAnsi="Times New Roman" w:eastAsia="方正仿宋简体" w:cs="Times New Roman"/>
          <w:b w:val="0"/>
          <w:bCs/>
          <w:i w:val="0"/>
          <w:caps w:val="0"/>
          <w:color w:val="auto"/>
          <w:spacing w:val="0"/>
          <w:kern w:val="21"/>
          <w:sz w:val="32"/>
          <w:szCs w:val="32"/>
          <w:shd w:val="clear" w:color="auto" w:fill="FFFFFF"/>
          <w:lang w:val="en-US" w:eastAsia="zh-CN"/>
        </w:rPr>
        <w:t>.</w:t>
      </w:r>
      <w:r>
        <w:rPr>
          <w:rFonts w:hint="default" w:ascii="Times New Roman" w:hAnsi="Times New Roman" w:eastAsia="方正仿宋简体" w:cs="Times New Roman"/>
          <w:b w:val="0"/>
          <w:bCs/>
          <w:i w:val="0"/>
          <w:caps w:val="0"/>
          <w:color w:val="auto"/>
          <w:spacing w:val="0"/>
          <w:kern w:val="21"/>
          <w:sz w:val="32"/>
          <w:szCs w:val="32"/>
          <w:shd w:val="clear" w:color="auto" w:fill="FFFFFF"/>
          <w:lang w:val="en" w:eastAsia="zh-CN"/>
        </w:rPr>
        <w:t>《无锡市市区住宅专项维修资金管理办法》</w:t>
      </w:r>
    </w:p>
    <w:p>
      <w:pPr>
        <w:pageBreakBefore w:val="0"/>
        <w:kinsoku/>
        <w:overflowPunct/>
        <w:topLinePunct w:val="0"/>
        <w:bidi w:val="0"/>
        <w:adjustRightInd/>
        <w:snapToGrid/>
        <w:spacing w:line="560" w:lineRule="exact"/>
        <w:ind w:firstLine="640"/>
        <w:jc w:val="both"/>
        <w:rPr>
          <w:rFonts w:hint="default" w:ascii="Times New Roman" w:hAnsi="Times New Roman" w:eastAsia="方正仿宋简体" w:cs="Times New Roman"/>
          <w:b w:val="0"/>
          <w:bCs/>
          <w:i w:val="0"/>
          <w:caps w:val="0"/>
          <w:color w:val="auto"/>
          <w:spacing w:val="0"/>
          <w:kern w:val="21"/>
          <w:sz w:val="32"/>
          <w:szCs w:val="32"/>
          <w:shd w:val="clear" w:color="auto" w:fill="FFFFFF"/>
          <w:lang w:val="en-US" w:eastAsia="zh-CN"/>
        </w:rPr>
      </w:pPr>
      <w:r>
        <w:rPr>
          <w:rFonts w:hint="eastAsia" w:ascii="Times New Roman" w:hAnsi="Times New Roman" w:eastAsia="方正仿宋简体" w:cs="Times New Roman"/>
          <w:b w:val="0"/>
          <w:bCs/>
          <w:i w:val="0"/>
          <w:caps w:val="0"/>
          <w:color w:val="auto"/>
          <w:spacing w:val="0"/>
          <w:kern w:val="21"/>
          <w:sz w:val="32"/>
          <w:szCs w:val="32"/>
          <w:shd w:val="clear" w:color="auto" w:fill="FFFFFF"/>
          <w:lang w:val="en-US" w:eastAsia="zh-CN"/>
        </w:rPr>
        <w:t>9</w:t>
      </w:r>
      <w:r>
        <w:rPr>
          <w:rFonts w:hint="default" w:ascii="Times New Roman" w:hAnsi="Times New Roman" w:eastAsia="方正仿宋简体" w:cs="Times New Roman"/>
          <w:b w:val="0"/>
          <w:bCs/>
          <w:i w:val="0"/>
          <w:caps w:val="0"/>
          <w:color w:val="auto"/>
          <w:spacing w:val="0"/>
          <w:kern w:val="21"/>
          <w:sz w:val="32"/>
          <w:szCs w:val="32"/>
          <w:shd w:val="clear" w:color="auto" w:fill="FFFFFF"/>
          <w:lang w:val="en-US" w:eastAsia="zh-CN"/>
        </w:rPr>
        <w:t>.《鄂州市住宅专项维修资金管理办法》</w:t>
      </w:r>
    </w:p>
    <w:p>
      <w:pPr>
        <w:keepNext w:val="0"/>
        <w:keepLines w:val="0"/>
        <w:pageBreakBefore w:val="0"/>
        <w:widowControl/>
        <w:suppressLineNumbers w:val="0"/>
        <w:kinsoku/>
        <w:overflowPunct/>
        <w:topLinePunct w:val="0"/>
        <w:bidi w:val="0"/>
        <w:adjustRightInd/>
        <w:snapToGrid/>
        <w:spacing w:line="560" w:lineRule="exact"/>
        <w:ind w:firstLine="640" w:firstLineChars="200"/>
        <w:jc w:val="both"/>
        <w:rPr>
          <w:rFonts w:hint="default" w:ascii="Times New Roman" w:hAnsi="Times New Roman" w:eastAsia="方正仿宋简体" w:cs="Times New Roman"/>
          <w:color w:val="auto"/>
          <w:spacing w:val="0"/>
          <w:kern w:val="21"/>
          <w:sz w:val="32"/>
          <w:szCs w:val="32"/>
          <w:lang w:val="en-US" w:eastAsia="zh-CN"/>
        </w:rPr>
      </w:pPr>
      <w:r>
        <w:rPr>
          <w:rFonts w:hint="default" w:ascii="Times New Roman" w:hAnsi="Times New Roman" w:eastAsia="方正仿宋简体" w:cs="Times New Roman"/>
          <w:b w:val="0"/>
          <w:bCs/>
          <w:i w:val="0"/>
          <w:caps w:val="0"/>
          <w:color w:val="auto"/>
          <w:spacing w:val="0"/>
          <w:kern w:val="21"/>
          <w:sz w:val="32"/>
          <w:szCs w:val="32"/>
          <w:shd w:val="clear" w:color="auto" w:fill="FFFFFF"/>
          <w:lang w:val="en" w:eastAsia="zh-CN"/>
        </w:rPr>
        <w:t>1</w:t>
      </w:r>
      <w:r>
        <w:rPr>
          <w:rFonts w:hint="eastAsia" w:ascii="Times New Roman" w:hAnsi="Times New Roman" w:eastAsia="方正仿宋简体" w:cs="Times New Roman"/>
          <w:b w:val="0"/>
          <w:bCs/>
          <w:i w:val="0"/>
          <w:caps w:val="0"/>
          <w:color w:val="auto"/>
          <w:spacing w:val="0"/>
          <w:kern w:val="21"/>
          <w:sz w:val="32"/>
          <w:szCs w:val="32"/>
          <w:shd w:val="clear" w:color="auto" w:fill="FFFFFF"/>
          <w:lang w:val="en-US" w:eastAsia="zh-CN"/>
        </w:rPr>
        <w:t>0</w:t>
      </w:r>
      <w:r>
        <w:rPr>
          <w:rFonts w:hint="default" w:ascii="Times New Roman" w:hAnsi="Times New Roman" w:eastAsia="方正仿宋简体" w:cs="Times New Roman"/>
          <w:b w:val="0"/>
          <w:bCs/>
          <w:i w:val="0"/>
          <w:caps w:val="0"/>
          <w:color w:val="auto"/>
          <w:spacing w:val="0"/>
          <w:kern w:val="21"/>
          <w:sz w:val="32"/>
          <w:szCs w:val="32"/>
          <w:shd w:val="clear" w:color="auto" w:fill="FFFFFF"/>
          <w:lang w:val="en" w:eastAsia="zh-CN"/>
        </w:rPr>
        <w:t>.</w:t>
      </w:r>
      <w:r>
        <w:rPr>
          <w:rFonts w:hint="default" w:ascii="Times New Roman" w:hAnsi="Times New Roman" w:eastAsia="方正仿宋简体" w:cs="Times New Roman"/>
          <w:b w:val="0"/>
          <w:bCs/>
          <w:i w:val="0"/>
          <w:caps w:val="0"/>
          <w:color w:val="auto"/>
          <w:spacing w:val="0"/>
          <w:kern w:val="21"/>
          <w:sz w:val="32"/>
          <w:szCs w:val="32"/>
          <w:shd w:val="clear" w:color="auto" w:fill="FFFFFF"/>
          <w:lang w:val="en-US" w:eastAsia="zh-CN"/>
        </w:rPr>
        <w:t>《红河州住宅专项维修资金管理办法》</w:t>
      </w:r>
    </w:p>
    <w:p>
      <w:pPr>
        <w:pStyle w:val="2"/>
        <w:pageBreakBefore w:val="0"/>
        <w:kinsoku/>
        <w:overflowPunct/>
        <w:topLinePunct w:val="0"/>
        <w:bidi w:val="0"/>
        <w:adjustRightInd/>
        <w:snapToGrid/>
        <w:spacing w:line="560" w:lineRule="exact"/>
        <w:ind w:firstLine="640"/>
        <w:jc w:val="both"/>
        <w:rPr>
          <w:rFonts w:hint="default" w:ascii="Times New Roman" w:hAnsi="Times New Roman" w:eastAsia="方正黑体简体" w:cs="Times New Roman"/>
          <w:b w:val="0"/>
          <w:bCs/>
          <w:i w:val="0"/>
          <w:caps w:val="0"/>
          <w:color w:val="auto"/>
          <w:spacing w:val="0"/>
          <w:kern w:val="21"/>
          <w:sz w:val="32"/>
          <w:szCs w:val="32"/>
          <w:shd w:val="clear" w:color="auto" w:fill="FFFFFF"/>
          <w:lang w:eastAsia="zh-CN"/>
        </w:rPr>
      </w:pPr>
      <w:r>
        <w:rPr>
          <w:rFonts w:hint="default" w:ascii="Times New Roman" w:hAnsi="Times New Roman" w:eastAsia="方正黑体简体" w:cs="Times New Roman"/>
          <w:b w:val="0"/>
          <w:bCs/>
          <w:i w:val="0"/>
          <w:caps w:val="0"/>
          <w:color w:val="auto"/>
          <w:spacing w:val="0"/>
          <w:kern w:val="21"/>
          <w:sz w:val="32"/>
          <w:szCs w:val="32"/>
          <w:shd w:val="clear" w:color="auto" w:fill="FFFFFF"/>
          <w:lang w:eastAsia="zh-CN"/>
        </w:rPr>
        <w:t>五、拟解决的问题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pacing w:val="0"/>
          <w:kern w:val="21"/>
          <w:sz w:val="32"/>
          <w:szCs w:val="32"/>
          <w:lang w:eastAsia="zh-CN"/>
        </w:rPr>
      </w:pPr>
      <w:r>
        <w:rPr>
          <w:rFonts w:hint="default" w:ascii="Times New Roman" w:hAnsi="Times New Roman" w:eastAsia="方正仿宋简体" w:cs="Times New Roman"/>
          <w:color w:val="auto"/>
          <w:spacing w:val="0"/>
          <w:kern w:val="21"/>
          <w:sz w:val="32"/>
          <w:szCs w:val="32"/>
          <w:lang w:eastAsia="zh-CN"/>
        </w:rPr>
        <w:t>（一）</w:t>
      </w:r>
      <w:r>
        <w:rPr>
          <w:rFonts w:hint="default" w:ascii="Times New Roman" w:hAnsi="Times New Roman" w:eastAsia="方正楷体简体" w:cs="Times New Roman"/>
          <w:color w:val="auto"/>
          <w:spacing w:val="0"/>
          <w:kern w:val="21"/>
          <w:sz w:val="32"/>
          <w:szCs w:val="32"/>
          <w:lang w:eastAsia="zh-CN"/>
        </w:rPr>
        <w:t>解决交存标准与《住宅专项维修资金管理办法》不一致的问题。</w:t>
      </w:r>
      <w:r>
        <w:rPr>
          <w:rFonts w:hint="default" w:ascii="Times New Roman" w:hAnsi="Times New Roman" w:eastAsia="方正仿宋简体" w:cs="Times New Roman"/>
          <w:color w:val="auto"/>
          <w:spacing w:val="0"/>
          <w:kern w:val="21"/>
          <w:sz w:val="32"/>
          <w:szCs w:val="32"/>
          <w:lang w:eastAsia="zh-CN"/>
        </w:rPr>
        <w:t>因为我州制定出台的</w:t>
      </w:r>
      <w:r>
        <w:rPr>
          <w:rFonts w:hint="default" w:ascii="Times New Roman" w:hAnsi="Times New Roman" w:eastAsia="方正仿宋简体" w:cs="Times New Roman"/>
          <w:i w:val="0"/>
          <w:caps w:val="0"/>
          <w:color w:val="auto"/>
          <w:spacing w:val="0"/>
          <w:kern w:val="21"/>
          <w:sz w:val="32"/>
          <w:szCs w:val="32"/>
          <w:shd w:val="clear" w:color="auto" w:fill="FFFFFF"/>
        </w:rPr>
        <w:t>《</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bidi="ar"/>
        </w:rPr>
        <w:t>楚雄州住宅专项维修基金管理办</w:t>
      </w:r>
      <w:r>
        <w:rPr>
          <w:rFonts w:hint="default" w:ascii="Times New Roman" w:hAnsi="Times New Roman" w:eastAsia="方正仿宋简体" w:cs="Times New Roman"/>
          <w:color w:val="auto"/>
          <w:spacing w:val="0"/>
          <w:kern w:val="21"/>
          <w:sz w:val="32"/>
          <w:szCs w:val="32"/>
        </w:rPr>
        <w:t>法</w:t>
      </w:r>
      <w:r>
        <w:rPr>
          <w:rFonts w:hint="default" w:ascii="Times New Roman" w:hAnsi="Times New Roman" w:eastAsia="方正仿宋简体" w:cs="Times New Roman"/>
          <w:i w:val="0"/>
          <w:caps w:val="0"/>
          <w:color w:val="auto"/>
          <w:spacing w:val="0"/>
          <w:kern w:val="21"/>
          <w:sz w:val="32"/>
          <w:szCs w:val="32"/>
          <w:shd w:val="clear" w:color="auto" w:fill="FFFFFF"/>
        </w:rPr>
        <w:t>》</w:t>
      </w:r>
      <w:r>
        <w:rPr>
          <w:rFonts w:hint="default" w:ascii="Times New Roman" w:hAnsi="Times New Roman" w:eastAsia="方正仿宋简体" w:cs="Times New Roman"/>
          <w:color w:val="auto"/>
          <w:spacing w:val="0"/>
          <w:kern w:val="21"/>
          <w:sz w:val="32"/>
          <w:szCs w:val="32"/>
          <w:lang w:eastAsia="zh-CN"/>
        </w:rPr>
        <w:t>早于</w:t>
      </w:r>
      <w:r>
        <w:rPr>
          <w:rFonts w:hint="default" w:ascii="Times New Roman" w:hAnsi="Times New Roman" w:eastAsia="方正仿宋简体" w:cs="Times New Roman"/>
          <w:b w:val="0"/>
          <w:bCs w:val="0"/>
          <w:color w:val="auto"/>
          <w:spacing w:val="0"/>
          <w:kern w:val="21"/>
          <w:sz w:val="32"/>
          <w:szCs w:val="32"/>
          <w:lang w:eastAsia="zh-CN"/>
        </w:rPr>
        <w:t>《住宅专项维修资金管理办法》（建设部、财政部</w:t>
      </w:r>
      <w:r>
        <w:rPr>
          <w:rFonts w:hint="default" w:ascii="Times New Roman" w:hAnsi="Times New Roman" w:eastAsia="方正仿宋简体" w:cs="Times New Roman"/>
          <w:b w:val="0"/>
          <w:bCs w:val="0"/>
          <w:color w:val="auto"/>
          <w:spacing w:val="0"/>
          <w:kern w:val="21"/>
          <w:sz w:val="32"/>
          <w:szCs w:val="32"/>
          <w:lang w:val="en-US" w:eastAsia="zh-CN"/>
        </w:rPr>
        <w:t>165号令</w:t>
      </w:r>
      <w:r>
        <w:rPr>
          <w:rFonts w:hint="default" w:ascii="Times New Roman" w:hAnsi="Times New Roman" w:eastAsia="方正仿宋简体" w:cs="Times New Roman"/>
          <w:b w:val="0"/>
          <w:bCs w:val="0"/>
          <w:color w:val="auto"/>
          <w:spacing w:val="0"/>
          <w:kern w:val="21"/>
          <w:sz w:val="32"/>
          <w:szCs w:val="32"/>
          <w:lang w:eastAsia="zh-CN"/>
        </w:rPr>
        <w:t>）</w:t>
      </w:r>
      <w:r>
        <w:rPr>
          <w:rFonts w:hint="default" w:ascii="Times New Roman" w:hAnsi="Times New Roman" w:eastAsia="方正仿宋简体" w:cs="Times New Roman"/>
          <w:color w:val="auto"/>
          <w:spacing w:val="0"/>
          <w:kern w:val="21"/>
          <w:sz w:val="32"/>
          <w:szCs w:val="32"/>
          <w:lang w:eastAsia="zh-CN"/>
        </w:rPr>
        <w:t>，所以出现了交存标准不一致的问题，需按照上位法对交存标准进行修订。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pacing w:val="0"/>
          <w:kern w:val="21"/>
          <w:sz w:val="32"/>
          <w:szCs w:val="32"/>
          <w:highlight w:val="none"/>
          <w:lang w:eastAsia="zh-CN"/>
        </w:rPr>
      </w:pPr>
      <w:r>
        <w:rPr>
          <w:rFonts w:hint="default" w:ascii="Times New Roman" w:hAnsi="Times New Roman" w:eastAsia="方正楷体简体" w:cs="Times New Roman"/>
          <w:color w:val="auto"/>
          <w:spacing w:val="0"/>
          <w:kern w:val="21"/>
          <w:sz w:val="32"/>
          <w:szCs w:val="32"/>
          <w:lang w:eastAsia="zh-CN"/>
        </w:rPr>
        <w:t>（二）解决住宅专项维修资金使用难的问题。</w:t>
      </w:r>
      <w:r>
        <w:rPr>
          <w:rFonts w:hint="default" w:ascii="Times New Roman" w:hAnsi="Times New Roman" w:eastAsia="方正仿宋简体" w:cs="Times New Roman"/>
          <w:b w:val="0"/>
          <w:bCs w:val="0"/>
          <w:color w:val="auto"/>
          <w:spacing w:val="0"/>
          <w:kern w:val="21"/>
          <w:sz w:val="32"/>
          <w:szCs w:val="32"/>
          <w:lang w:eastAsia="zh-CN"/>
        </w:rPr>
        <w:t>住宅专项维修</w:t>
      </w:r>
      <w:r>
        <w:rPr>
          <w:rFonts w:hint="default" w:ascii="Times New Roman" w:hAnsi="Times New Roman" w:eastAsia="方正仿宋简体" w:cs="Times New Roman"/>
          <w:color w:val="auto"/>
          <w:spacing w:val="0"/>
          <w:kern w:val="21"/>
          <w:sz w:val="32"/>
          <w:szCs w:val="32"/>
          <w:lang w:eastAsia="zh-CN"/>
        </w:rPr>
        <w:t>资金使用难主要集中表现在业主需对使用方案进行表决这一环节</w:t>
      </w:r>
      <w:r>
        <w:rPr>
          <w:rFonts w:hint="eastAsia" w:ascii="Times New Roman" w:hAnsi="Times New Roman" w:eastAsia="方正仿宋简体" w:cs="Times New Roman"/>
          <w:color w:val="auto"/>
          <w:spacing w:val="0"/>
          <w:kern w:val="21"/>
          <w:sz w:val="32"/>
          <w:szCs w:val="32"/>
          <w:lang w:eastAsia="zh-CN"/>
        </w:rPr>
        <w:t>。</w:t>
      </w:r>
      <w:r>
        <w:rPr>
          <w:rFonts w:hint="default" w:ascii="Times New Roman" w:hAnsi="Times New Roman" w:eastAsia="方正仿宋简体" w:cs="Times New Roman"/>
          <w:b w:val="0"/>
          <w:bCs w:val="0"/>
          <w:color w:val="auto"/>
          <w:spacing w:val="0"/>
          <w:kern w:val="21"/>
          <w:sz w:val="32"/>
          <w:szCs w:val="32"/>
          <w:lang w:eastAsia="zh-CN"/>
        </w:rPr>
        <w:t>《住宅专项维修资金管理办法》规定</w:t>
      </w:r>
      <w:r>
        <w:rPr>
          <w:rFonts w:hint="eastAsia" w:ascii="Times New Roman" w:hAnsi="Times New Roman" w:eastAsia="方正仿宋简体" w:cs="Times New Roman"/>
          <w:b w:val="0"/>
          <w:bCs w:val="0"/>
          <w:color w:val="auto"/>
          <w:spacing w:val="0"/>
          <w:kern w:val="21"/>
          <w:sz w:val="32"/>
          <w:szCs w:val="32"/>
          <w:lang w:eastAsia="zh-CN"/>
        </w:rPr>
        <w:t>，</w:t>
      </w:r>
      <w:r>
        <w:rPr>
          <w:rFonts w:hint="default" w:ascii="Times New Roman" w:hAnsi="Times New Roman" w:eastAsia="方正仿宋简体" w:cs="Times New Roman"/>
          <w:b w:val="0"/>
          <w:bCs w:val="0"/>
          <w:color w:val="auto"/>
          <w:spacing w:val="0"/>
          <w:kern w:val="21"/>
          <w:sz w:val="32"/>
          <w:szCs w:val="32"/>
          <w:lang w:eastAsia="zh-CN"/>
        </w:rPr>
        <w:t>业主申请使用维修资金的，需双三分之二的业主表决通过使用方案</w:t>
      </w:r>
      <w:r>
        <w:rPr>
          <w:rFonts w:hint="default" w:ascii="Times New Roman" w:hAnsi="Times New Roman" w:eastAsia="方正仿宋简体" w:cs="Times New Roman"/>
          <w:color w:val="auto"/>
          <w:spacing w:val="0"/>
          <w:kern w:val="21"/>
          <w:sz w:val="32"/>
          <w:szCs w:val="32"/>
          <w:lang w:eastAsia="zh-CN"/>
        </w:rPr>
        <w:t>。</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2021 年1月1日颁布实施的</w:t>
      </w:r>
      <w:r>
        <w:rPr>
          <w:rFonts w:hint="default" w:ascii="Times New Roman" w:hAnsi="Times New Roman" w:eastAsia="方正仿宋简体" w:cs="Times New Roman"/>
          <w:color w:val="auto"/>
          <w:spacing w:val="0"/>
          <w:kern w:val="21"/>
          <w:sz w:val="32"/>
          <w:szCs w:val="32"/>
          <w:lang w:eastAsia="zh-CN"/>
        </w:rPr>
        <w:t>《中华人民共和国民法典》对业主表决做了新的规定，降低了表决通过率，在一定程度上解决了资金使用难的问题，该部分为此次修订的重要内容。其次，新</w:t>
      </w:r>
      <w:r>
        <w:rPr>
          <w:rFonts w:hint="default" w:ascii="Times New Roman" w:hAnsi="Times New Roman" w:eastAsia="方正仿宋简体" w:cs="Times New Roman"/>
          <w:color w:val="auto"/>
          <w:spacing w:val="0"/>
          <w:kern w:val="21"/>
          <w:sz w:val="32"/>
          <w:szCs w:val="32"/>
          <w:highlight w:val="none"/>
          <w:lang w:eastAsia="zh-CN"/>
        </w:rPr>
        <w:t>增加了住宅专项维修资金应急使用的条款，明确了应急使用情况和使用审批流程。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color w:val="auto"/>
          <w:spacing w:val="0"/>
          <w:kern w:val="21"/>
          <w:sz w:val="32"/>
          <w:szCs w:val="32"/>
          <w:lang w:eastAsia="zh-CN"/>
        </w:rPr>
      </w:pPr>
      <w:r>
        <w:rPr>
          <w:rFonts w:hint="default" w:ascii="Times New Roman" w:hAnsi="Times New Roman" w:eastAsia="方正楷体简体" w:cs="Times New Roman"/>
          <w:color w:val="auto"/>
          <w:spacing w:val="0"/>
          <w:kern w:val="21"/>
          <w:sz w:val="32"/>
          <w:szCs w:val="32"/>
          <w:lang w:eastAsia="zh-CN"/>
        </w:rPr>
        <w:t>（三）</w:t>
      </w:r>
      <w:r>
        <w:rPr>
          <w:rFonts w:hint="default" w:ascii="Times New Roman" w:hAnsi="Times New Roman" w:eastAsia="方正楷体简体" w:cs="Times New Roman"/>
          <w:b w:val="0"/>
          <w:bCs/>
          <w:color w:val="auto"/>
          <w:spacing w:val="0"/>
          <w:kern w:val="21"/>
          <w:sz w:val="32"/>
          <w:szCs w:val="32"/>
          <w:lang w:val="en-US" w:eastAsia="zh-CN"/>
        </w:rPr>
        <w:t>解决相关部门责任不清晰的问题。</w:t>
      </w:r>
      <w:r>
        <w:rPr>
          <w:rFonts w:hint="default" w:ascii="Times New Roman" w:hAnsi="Times New Roman" w:eastAsia="方正仿宋简体" w:cs="Times New Roman"/>
          <w:color w:val="auto"/>
          <w:spacing w:val="0"/>
          <w:kern w:val="21"/>
          <w:sz w:val="32"/>
          <w:szCs w:val="32"/>
          <w:lang w:eastAsia="zh-CN"/>
        </w:rPr>
        <w:t>随着机构改革的推进，住宅专项维修资金管理机构及相关部门的职能划分发生变化，修订的管理办法需与之相适应，</w:t>
      </w:r>
      <w:r>
        <w:rPr>
          <w:rFonts w:hint="default" w:ascii="Times New Roman" w:hAnsi="Times New Roman" w:eastAsia="方正仿宋简体" w:cs="Times New Roman"/>
          <w:b w:val="0"/>
          <w:bCs w:val="0"/>
          <w:color w:val="auto"/>
          <w:spacing w:val="0"/>
          <w:kern w:val="21"/>
          <w:sz w:val="32"/>
          <w:szCs w:val="32"/>
          <w:lang w:eastAsia="zh-CN"/>
        </w:rPr>
        <w:t>明确相关部门</w:t>
      </w:r>
      <w:r>
        <w:rPr>
          <w:rFonts w:hint="default" w:ascii="Times New Roman" w:hAnsi="Times New Roman" w:eastAsia="方正仿宋简体" w:cs="Times New Roman"/>
          <w:b w:val="0"/>
          <w:bCs w:val="0"/>
          <w:color w:val="auto"/>
          <w:spacing w:val="0"/>
          <w:kern w:val="21"/>
          <w:sz w:val="32"/>
          <w:szCs w:val="32"/>
          <w:lang w:val="en-US" w:eastAsia="zh-CN"/>
        </w:rPr>
        <w:t>的职能职责</w:t>
      </w:r>
      <w:r>
        <w:rPr>
          <w:rFonts w:hint="default" w:ascii="Times New Roman" w:hAnsi="Times New Roman" w:eastAsia="方正仿宋简体" w:cs="Times New Roman"/>
          <w:b w:val="0"/>
          <w:bCs w:val="0"/>
          <w:color w:val="auto"/>
          <w:spacing w:val="0"/>
          <w:kern w:val="21"/>
          <w:sz w:val="32"/>
          <w:szCs w:val="32"/>
          <w:lang w:eastAsia="zh-CN"/>
        </w:rPr>
        <w:t>。</w:t>
      </w:r>
    </w:p>
    <w:p>
      <w:pPr>
        <w:pStyle w:val="2"/>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楷体简体" w:cs="Times New Roman"/>
          <w:color w:val="auto"/>
          <w:spacing w:val="0"/>
          <w:kern w:val="21"/>
          <w:sz w:val="32"/>
          <w:szCs w:val="32"/>
          <w:lang w:val="en-US" w:eastAsia="zh-CN"/>
        </w:rPr>
      </w:pPr>
      <w:r>
        <w:rPr>
          <w:rFonts w:hint="default" w:ascii="Times New Roman" w:hAnsi="Times New Roman" w:eastAsia="方正楷体简体" w:cs="Times New Roman"/>
          <w:b w:val="0"/>
          <w:bCs/>
          <w:color w:val="auto"/>
          <w:spacing w:val="0"/>
          <w:kern w:val="21"/>
          <w:sz w:val="32"/>
          <w:szCs w:val="32"/>
          <w:lang w:eastAsia="zh-CN"/>
        </w:rPr>
        <w:t>（四）解决住宅专项</w:t>
      </w:r>
      <w:r>
        <w:rPr>
          <w:rFonts w:hint="default" w:ascii="Times New Roman" w:hAnsi="Times New Roman" w:eastAsia="方正楷体简体" w:cs="Times New Roman"/>
          <w:b w:val="0"/>
          <w:bCs/>
          <w:color w:val="auto"/>
          <w:spacing w:val="0"/>
          <w:kern w:val="21"/>
          <w:sz w:val="32"/>
          <w:szCs w:val="32"/>
          <w:lang w:val="en-US" w:eastAsia="zh-CN"/>
        </w:rPr>
        <w:t>维修资金参与责任主体</w:t>
      </w:r>
      <w:r>
        <w:rPr>
          <w:rFonts w:hint="default" w:ascii="Times New Roman" w:hAnsi="Times New Roman" w:eastAsia="方正楷体简体" w:cs="Times New Roman"/>
          <w:b w:val="0"/>
          <w:bCs/>
          <w:color w:val="auto"/>
          <w:spacing w:val="0"/>
          <w:kern w:val="21"/>
          <w:sz w:val="32"/>
          <w:szCs w:val="32"/>
          <w:lang w:eastAsia="zh-CN"/>
        </w:rPr>
        <w:t>管理</w:t>
      </w:r>
      <w:r>
        <w:rPr>
          <w:rFonts w:hint="default" w:ascii="Times New Roman" w:hAnsi="Times New Roman" w:eastAsia="方正楷体简体" w:cs="Times New Roman"/>
          <w:b w:val="0"/>
          <w:bCs/>
          <w:color w:val="auto"/>
          <w:spacing w:val="0"/>
          <w:kern w:val="21"/>
          <w:sz w:val="32"/>
          <w:szCs w:val="32"/>
          <w:lang w:val="en-US" w:eastAsia="zh-CN"/>
        </w:rPr>
        <w:t>缺失的问题。</w:t>
      </w:r>
      <w:r>
        <w:rPr>
          <w:rFonts w:hint="default" w:ascii="Times New Roman" w:hAnsi="Times New Roman" w:eastAsia="方正仿宋简体" w:cs="Times New Roman"/>
          <w:b w:val="0"/>
          <w:bCs/>
          <w:color w:val="auto"/>
          <w:spacing w:val="0"/>
          <w:kern w:val="21"/>
          <w:sz w:val="32"/>
          <w:szCs w:val="32"/>
          <w:lang w:val="en-US" w:eastAsia="zh-CN"/>
        </w:rPr>
        <w:t>目前现行的住宅</w:t>
      </w:r>
      <w:r>
        <w:rPr>
          <w:rFonts w:hint="eastAsia" w:ascii="Times New Roman" w:hAnsi="Times New Roman" w:eastAsia="方正仿宋简体" w:cs="Times New Roman"/>
          <w:b w:val="0"/>
          <w:bCs/>
          <w:color w:val="auto"/>
          <w:spacing w:val="0"/>
          <w:kern w:val="21"/>
          <w:sz w:val="32"/>
          <w:szCs w:val="32"/>
          <w:lang w:val="en-US" w:eastAsia="zh-CN"/>
        </w:rPr>
        <w:t>专项</w:t>
      </w:r>
      <w:r>
        <w:rPr>
          <w:rFonts w:hint="default" w:ascii="Times New Roman" w:hAnsi="Times New Roman" w:eastAsia="方正仿宋简体" w:cs="Times New Roman"/>
          <w:b w:val="0"/>
          <w:bCs/>
          <w:color w:val="auto"/>
          <w:spacing w:val="0"/>
          <w:kern w:val="21"/>
          <w:sz w:val="32"/>
          <w:szCs w:val="32"/>
          <w:lang w:val="en-US" w:eastAsia="zh-CN"/>
        </w:rPr>
        <w:t>维修资金管理办法对于参与资金管理、使用的责任主体没有健全、完善的监管措施和惩戒机制，责任主体管理缺失。修订的《管理办法》进一步明确了专户银行、业主委员会、相关业主、维修单位、第三方中介机构行为的监管措施和惩戒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pacing w:val="0"/>
          <w:kern w:val="21"/>
          <w:sz w:val="32"/>
          <w:szCs w:val="32"/>
          <w:lang w:val="en-US" w:eastAsia="zh-CN"/>
        </w:rPr>
      </w:pPr>
      <w:r>
        <w:rPr>
          <w:rFonts w:hint="default" w:ascii="Times New Roman" w:hAnsi="Times New Roman" w:eastAsia="方正楷体简体" w:cs="Times New Roman"/>
          <w:b w:val="0"/>
          <w:bCs/>
          <w:color w:val="auto"/>
          <w:spacing w:val="0"/>
          <w:kern w:val="21"/>
          <w:sz w:val="32"/>
          <w:szCs w:val="32"/>
          <w:lang w:val="en-US" w:eastAsia="zh-CN"/>
        </w:rPr>
        <w:t>（五）解决住宅专项维修资金监管力量薄弱的问题。</w:t>
      </w:r>
      <w:r>
        <w:rPr>
          <w:rFonts w:hint="default" w:ascii="Times New Roman" w:hAnsi="Times New Roman" w:eastAsia="方正仿宋简体" w:cs="Times New Roman"/>
          <w:b w:val="0"/>
          <w:bCs/>
          <w:color w:val="auto"/>
          <w:spacing w:val="0"/>
          <w:kern w:val="21"/>
          <w:sz w:val="32"/>
          <w:szCs w:val="32"/>
          <w:lang w:val="en-US" w:eastAsia="zh-CN"/>
        </w:rPr>
        <w:t>现住宅专项维修资金监管工作</w:t>
      </w:r>
      <w:r>
        <w:rPr>
          <w:rFonts w:hint="default" w:ascii="Times New Roman" w:hAnsi="Times New Roman" w:eastAsia="方正仿宋简体" w:cs="Times New Roman"/>
          <w:b w:val="0"/>
          <w:bCs w:val="0"/>
          <w:spacing w:val="0"/>
          <w:kern w:val="21"/>
          <w:sz w:val="32"/>
          <w:szCs w:val="32"/>
          <w:lang w:val="en-US" w:eastAsia="zh-CN"/>
        </w:rPr>
        <w:t>除楚雄市以外，其余县市至今仍由房管部门代管，没有专职管理人员，兼职、混岗情况普遍存在，1名工作人员要承担</w:t>
      </w:r>
      <w:r>
        <w:rPr>
          <w:rFonts w:hint="default" w:ascii="Times New Roman" w:hAnsi="Times New Roman" w:eastAsia="方正仿宋简体" w:cs="Times New Roman"/>
          <w:bCs/>
          <w:spacing w:val="0"/>
          <w:kern w:val="21"/>
          <w:sz w:val="32"/>
          <w:szCs w:val="32"/>
        </w:rPr>
        <w:t>管理</w:t>
      </w:r>
      <w:r>
        <w:rPr>
          <w:rFonts w:hint="default" w:ascii="Times New Roman" w:hAnsi="Times New Roman" w:eastAsia="方正仿宋简体" w:cs="Times New Roman"/>
          <w:bCs/>
          <w:spacing w:val="0"/>
          <w:kern w:val="21"/>
          <w:sz w:val="32"/>
          <w:szCs w:val="32"/>
          <w:lang w:eastAsia="zh-CN"/>
        </w:rPr>
        <w:t>、</w:t>
      </w:r>
      <w:r>
        <w:rPr>
          <w:rFonts w:hint="default" w:ascii="Times New Roman" w:hAnsi="Times New Roman" w:eastAsia="方正仿宋简体" w:cs="Times New Roman"/>
          <w:bCs/>
          <w:spacing w:val="0"/>
          <w:kern w:val="21"/>
          <w:sz w:val="32"/>
          <w:szCs w:val="32"/>
        </w:rPr>
        <w:t>审核、</w:t>
      </w:r>
      <w:r>
        <w:rPr>
          <w:rFonts w:hint="default" w:ascii="Times New Roman" w:hAnsi="Times New Roman" w:eastAsia="方正仿宋简体" w:cs="Times New Roman"/>
          <w:bCs/>
          <w:spacing w:val="0"/>
          <w:kern w:val="21"/>
          <w:sz w:val="32"/>
          <w:szCs w:val="32"/>
          <w:lang w:eastAsia="zh-CN"/>
        </w:rPr>
        <w:t>出纳等多个岗位工作，致使维修资金监管力量薄弱，管理水平和工作效率提升困难。其次，州级资金监管措施和监管平台建设薄弱，部分县市出现了违规使用住宅维修资金情况，制定出台强有力的监管措施和建设智能化监管信息平台势在必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b w:val="0"/>
          <w:bCs w:val="0"/>
          <w:color w:val="auto"/>
          <w:spacing w:val="0"/>
          <w:kern w:val="21"/>
          <w:sz w:val="32"/>
          <w:szCs w:val="32"/>
          <w:lang w:eastAsia="zh-CN"/>
        </w:rPr>
      </w:pPr>
      <w:r>
        <w:rPr>
          <w:rFonts w:hint="default" w:ascii="Times New Roman" w:hAnsi="Times New Roman" w:eastAsia="方正黑体简体" w:cs="Times New Roman"/>
          <w:b w:val="0"/>
          <w:bCs w:val="0"/>
          <w:color w:val="auto"/>
          <w:spacing w:val="0"/>
          <w:kern w:val="21"/>
          <w:sz w:val="32"/>
          <w:szCs w:val="32"/>
          <w:lang w:val="en-US" w:eastAsia="zh-CN"/>
        </w:rPr>
        <w:t>六、主要</w:t>
      </w:r>
      <w:r>
        <w:rPr>
          <w:rFonts w:hint="default" w:ascii="Times New Roman" w:hAnsi="Times New Roman" w:eastAsia="方正黑体简体" w:cs="Times New Roman"/>
          <w:b w:val="0"/>
          <w:bCs w:val="0"/>
          <w:color w:val="auto"/>
          <w:spacing w:val="0"/>
          <w:kern w:val="21"/>
          <w:sz w:val="32"/>
          <w:szCs w:val="32"/>
          <w:lang w:eastAsia="zh-CN"/>
        </w:rPr>
        <w:t>修</w:t>
      </w:r>
      <w:r>
        <w:rPr>
          <w:rFonts w:hint="default" w:ascii="Times New Roman" w:hAnsi="Times New Roman" w:eastAsia="方正黑体简体" w:cs="Times New Roman"/>
          <w:b w:val="0"/>
          <w:bCs w:val="0"/>
          <w:color w:val="auto"/>
          <w:spacing w:val="0"/>
          <w:kern w:val="21"/>
          <w:sz w:val="32"/>
          <w:szCs w:val="32"/>
          <w:lang w:val="en-US" w:eastAsia="zh-CN"/>
        </w:rPr>
        <w:t>订</w:t>
      </w:r>
      <w:r>
        <w:rPr>
          <w:rFonts w:hint="default" w:ascii="Times New Roman" w:hAnsi="Times New Roman" w:eastAsia="方正黑体简体" w:cs="Times New Roman"/>
          <w:b w:val="0"/>
          <w:bCs w:val="0"/>
          <w:color w:val="auto"/>
          <w:spacing w:val="0"/>
          <w:kern w:val="21"/>
          <w:sz w:val="32"/>
          <w:szCs w:val="32"/>
          <w:lang w:eastAsia="zh-CN"/>
        </w:rPr>
        <w:t>内容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简体" w:cs="Times New Roman"/>
          <w:bCs/>
          <w:spacing w:val="0"/>
          <w:kern w:val="21"/>
          <w:sz w:val="32"/>
          <w:szCs w:val="32"/>
          <w:lang w:val="zh-CN" w:eastAsia="zh-CN"/>
        </w:rPr>
      </w:pPr>
      <w:r>
        <w:rPr>
          <w:rFonts w:hint="default" w:ascii="Times New Roman" w:hAnsi="Times New Roman" w:eastAsia="方正仿宋简体" w:cs="Times New Roman"/>
          <w:bCs/>
          <w:spacing w:val="0"/>
          <w:kern w:val="21"/>
          <w:sz w:val="32"/>
          <w:szCs w:val="32"/>
          <w:lang w:val="en-US" w:eastAsia="zh-CN"/>
        </w:rPr>
        <w:t>原</w:t>
      </w:r>
      <w:r>
        <w:rPr>
          <w:rFonts w:hint="default" w:ascii="Times New Roman" w:hAnsi="Times New Roman" w:eastAsia="方正仿宋简体" w:cs="Times New Roman"/>
          <w:bCs/>
          <w:spacing w:val="0"/>
          <w:kern w:val="21"/>
          <w:sz w:val="32"/>
          <w:szCs w:val="32"/>
          <w:lang w:eastAsia="zh-CN"/>
        </w:rPr>
        <w:t>《</w:t>
      </w:r>
      <w:r>
        <w:rPr>
          <w:rFonts w:hint="default" w:ascii="Times New Roman" w:hAnsi="Times New Roman" w:eastAsia="方正仿宋简体" w:cs="Times New Roman"/>
          <w:bCs/>
          <w:spacing w:val="0"/>
          <w:kern w:val="21"/>
          <w:sz w:val="32"/>
          <w:szCs w:val="32"/>
          <w:lang w:val="en-US" w:eastAsia="zh-CN"/>
        </w:rPr>
        <w:t>楚雄州住宅专项维修基金管理办</w:t>
      </w:r>
      <w:r>
        <w:rPr>
          <w:rFonts w:hint="default" w:ascii="Times New Roman" w:hAnsi="Times New Roman" w:eastAsia="方正仿宋简体" w:cs="Times New Roman"/>
          <w:bCs/>
          <w:spacing w:val="0"/>
          <w:kern w:val="21"/>
          <w:sz w:val="32"/>
          <w:szCs w:val="32"/>
          <w:lang w:eastAsia="zh-CN"/>
        </w:rPr>
        <w:t>法》(州建发</w:t>
      </w:r>
      <w:r>
        <w:rPr>
          <w:rFonts w:hint="default" w:ascii="Times New Roman" w:hAnsi="Times New Roman" w:eastAsia="方正仿宋简体" w:cs="Times New Roman"/>
          <w:bCs/>
          <w:spacing w:val="0"/>
          <w:kern w:val="21"/>
          <w:sz w:val="32"/>
          <w:szCs w:val="32"/>
          <w:lang w:val="en-US" w:eastAsia="zh-CN"/>
        </w:rPr>
        <w:t>〔2007〕</w:t>
      </w:r>
      <w:r>
        <w:rPr>
          <w:rFonts w:hint="default" w:ascii="Times New Roman" w:hAnsi="Times New Roman" w:eastAsia="方正仿宋简体" w:cs="Times New Roman"/>
          <w:bCs/>
          <w:spacing w:val="0"/>
          <w:kern w:val="21"/>
          <w:sz w:val="32"/>
          <w:szCs w:val="32"/>
          <w:lang w:eastAsia="zh-CN"/>
        </w:rPr>
        <w:t>第2</w:t>
      </w:r>
      <w:r>
        <w:rPr>
          <w:rFonts w:hint="default" w:ascii="Times New Roman" w:hAnsi="Times New Roman" w:eastAsia="方正仿宋简体" w:cs="Times New Roman"/>
          <w:bCs/>
          <w:spacing w:val="0"/>
          <w:kern w:val="21"/>
          <w:sz w:val="32"/>
          <w:szCs w:val="32"/>
          <w:lang w:val="en-US" w:eastAsia="zh-CN"/>
        </w:rPr>
        <w:t>54</w:t>
      </w:r>
      <w:r>
        <w:rPr>
          <w:rFonts w:hint="default" w:ascii="Times New Roman" w:hAnsi="Times New Roman" w:eastAsia="方正仿宋简体" w:cs="Times New Roman"/>
          <w:bCs/>
          <w:spacing w:val="0"/>
          <w:kern w:val="21"/>
          <w:sz w:val="32"/>
          <w:szCs w:val="32"/>
          <w:lang w:eastAsia="zh-CN"/>
        </w:rPr>
        <w:t>号)</w:t>
      </w:r>
      <w:r>
        <w:rPr>
          <w:rFonts w:hint="default" w:ascii="Times New Roman" w:hAnsi="Times New Roman" w:eastAsia="方正仿宋简体" w:cs="Times New Roman"/>
          <w:bCs/>
          <w:spacing w:val="0"/>
          <w:kern w:val="21"/>
          <w:sz w:val="32"/>
          <w:szCs w:val="32"/>
          <w:lang w:val="en-US" w:eastAsia="zh-CN"/>
        </w:rPr>
        <w:t>共6个章节，37条，</w:t>
      </w:r>
      <w:r>
        <w:rPr>
          <w:rFonts w:hint="default" w:ascii="Times New Roman" w:hAnsi="Times New Roman" w:eastAsia="方正仿宋简体" w:cs="Times New Roman"/>
          <w:bCs/>
          <w:spacing w:val="0"/>
          <w:kern w:val="21"/>
          <w:sz w:val="32"/>
          <w:szCs w:val="32"/>
          <w:lang w:eastAsia="zh-CN"/>
        </w:rPr>
        <w:t>修订的《管理办法（讨论稿）》共</w:t>
      </w:r>
      <w:r>
        <w:rPr>
          <w:rFonts w:hint="default" w:ascii="Times New Roman" w:hAnsi="Times New Roman" w:eastAsia="方正仿宋简体" w:cs="Times New Roman"/>
          <w:bCs/>
          <w:spacing w:val="0"/>
          <w:kern w:val="21"/>
          <w:sz w:val="32"/>
          <w:szCs w:val="32"/>
          <w:lang w:val="en-US" w:eastAsia="zh-CN"/>
        </w:rPr>
        <w:t>6个</w:t>
      </w:r>
      <w:r>
        <w:rPr>
          <w:rFonts w:hint="default" w:ascii="Times New Roman" w:hAnsi="Times New Roman" w:eastAsia="方正仿宋简体" w:cs="Times New Roman"/>
          <w:bCs/>
          <w:spacing w:val="0"/>
          <w:kern w:val="21"/>
          <w:sz w:val="32"/>
          <w:szCs w:val="32"/>
          <w:lang w:eastAsia="zh-CN"/>
        </w:rPr>
        <w:t>章节，</w:t>
      </w:r>
      <w:r>
        <w:rPr>
          <w:rFonts w:hint="default" w:ascii="Times New Roman" w:hAnsi="Times New Roman" w:eastAsia="方正仿宋简体" w:cs="Times New Roman"/>
          <w:bCs/>
          <w:spacing w:val="0"/>
          <w:kern w:val="21"/>
          <w:sz w:val="32"/>
          <w:szCs w:val="32"/>
          <w:lang w:val="en-US" w:eastAsia="zh-CN"/>
        </w:rPr>
        <w:t>46</w:t>
      </w:r>
      <w:r>
        <w:rPr>
          <w:rFonts w:hint="default" w:ascii="Times New Roman" w:hAnsi="Times New Roman" w:eastAsia="方正仿宋简体" w:cs="Times New Roman"/>
          <w:bCs/>
          <w:spacing w:val="0"/>
          <w:kern w:val="21"/>
          <w:sz w:val="32"/>
          <w:szCs w:val="32"/>
          <w:lang w:eastAsia="zh-CN"/>
        </w:rPr>
        <w:t>条。</w:t>
      </w:r>
      <w:r>
        <w:rPr>
          <w:rFonts w:hint="default" w:ascii="Times New Roman" w:hAnsi="Times New Roman" w:eastAsia="方正仿宋简体" w:cs="Times New Roman"/>
          <w:b/>
          <w:bCs w:val="0"/>
          <w:spacing w:val="0"/>
          <w:kern w:val="21"/>
          <w:sz w:val="32"/>
          <w:szCs w:val="32"/>
          <w:lang w:val="zh-CN" w:eastAsia="zh-CN"/>
        </w:rPr>
        <w:t>一是</w:t>
      </w:r>
      <w:r>
        <w:rPr>
          <w:rFonts w:hint="default" w:ascii="Times New Roman" w:hAnsi="Times New Roman" w:eastAsia="方正仿宋简体" w:cs="Times New Roman"/>
          <w:bCs/>
          <w:spacing w:val="0"/>
          <w:kern w:val="21"/>
          <w:sz w:val="32"/>
          <w:szCs w:val="32"/>
          <w:lang w:val="zh-CN" w:eastAsia="zh-CN"/>
        </w:rPr>
        <w:t>对章节顺序做了调整。原《管理办法》分</w:t>
      </w:r>
      <w:r>
        <w:rPr>
          <w:rFonts w:hint="default" w:ascii="Times New Roman" w:hAnsi="Times New Roman" w:eastAsia="方正仿宋简体" w:cs="Times New Roman"/>
          <w:bCs/>
          <w:spacing w:val="0"/>
          <w:kern w:val="21"/>
          <w:sz w:val="32"/>
          <w:szCs w:val="32"/>
          <w:lang w:eastAsia="zh-CN"/>
        </w:rPr>
        <w:t>总则、缴存、管理、使用、法律责任、附则</w:t>
      </w:r>
      <w:r>
        <w:rPr>
          <w:rFonts w:hint="default" w:ascii="Times New Roman" w:hAnsi="Times New Roman" w:eastAsia="方正仿宋简体" w:cs="Times New Roman"/>
          <w:bCs/>
          <w:spacing w:val="0"/>
          <w:kern w:val="21"/>
          <w:sz w:val="32"/>
          <w:szCs w:val="32"/>
          <w:lang w:val="en-US" w:eastAsia="zh-CN"/>
        </w:rPr>
        <w:t>6</w:t>
      </w:r>
      <w:r>
        <w:rPr>
          <w:rFonts w:hint="default" w:ascii="Times New Roman" w:hAnsi="Times New Roman" w:eastAsia="方正仿宋简体" w:cs="Times New Roman"/>
          <w:bCs/>
          <w:spacing w:val="0"/>
          <w:kern w:val="21"/>
          <w:sz w:val="32"/>
          <w:szCs w:val="32"/>
          <w:lang w:val="zh-CN" w:eastAsia="zh-CN"/>
        </w:rPr>
        <w:t>个章节，本次修订按照</w:t>
      </w:r>
      <w:r>
        <w:rPr>
          <w:rFonts w:hint="default" w:ascii="Times New Roman" w:hAnsi="Times New Roman" w:eastAsia="方正仿宋简体" w:cs="Times New Roman"/>
          <w:b w:val="0"/>
          <w:bCs w:val="0"/>
          <w:color w:val="auto"/>
          <w:spacing w:val="0"/>
          <w:kern w:val="21"/>
          <w:sz w:val="32"/>
          <w:szCs w:val="32"/>
          <w:lang w:eastAsia="zh-CN"/>
        </w:rPr>
        <w:t>《住宅专项维修资金管理办法》（建设部、财政部</w:t>
      </w:r>
      <w:r>
        <w:rPr>
          <w:rFonts w:hint="default" w:ascii="Times New Roman" w:hAnsi="Times New Roman" w:eastAsia="方正仿宋简体" w:cs="Times New Roman"/>
          <w:b w:val="0"/>
          <w:bCs w:val="0"/>
          <w:color w:val="auto"/>
          <w:spacing w:val="0"/>
          <w:kern w:val="21"/>
          <w:sz w:val="32"/>
          <w:szCs w:val="32"/>
          <w:lang w:val="en-US" w:eastAsia="zh-CN"/>
        </w:rPr>
        <w:t>165号令</w:t>
      </w:r>
      <w:r>
        <w:rPr>
          <w:rFonts w:hint="default" w:ascii="Times New Roman" w:hAnsi="Times New Roman" w:eastAsia="方正仿宋简体" w:cs="Times New Roman"/>
          <w:b w:val="0"/>
          <w:bCs w:val="0"/>
          <w:color w:val="auto"/>
          <w:spacing w:val="0"/>
          <w:kern w:val="21"/>
          <w:sz w:val="32"/>
          <w:szCs w:val="32"/>
          <w:lang w:eastAsia="zh-CN"/>
        </w:rPr>
        <w:t>）将章节顺序</w:t>
      </w:r>
      <w:r>
        <w:rPr>
          <w:rFonts w:hint="eastAsia" w:ascii="Times New Roman" w:hAnsi="Times New Roman" w:eastAsia="方正仿宋简体" w:cs="Times New Roman"/>
          <w:b w:val="0"/>
          <w:bCs w:val="0"/>
          <w:color w:val="auto"/>
          <w:spacing w:val="0"/>
          <w:kern w:val="21"/>
          <w:sz w:val="32"/>
          <w:szCs w:val="32"/>
          <w:lang w:eastAsia="zh-CN"/>
        </w:rPr>
        <w:t>修订</w:t>
      </w:r>
      <w:r>
        <w:rPr>
          <w:rFonts w:hint="default" w:ascii="Times New Roman" w:hAnsi="Times New Roman" w:eastAsia="方正仿宋简体" w:cs="Times New Roman"/>
          <w:b w:val="0"/>
          <w:bCs w:val="0"/>
          <w:color w:val="auto"/>
          <w:spacing w:val="0"/>
          <w:kern w:val="21"/>
          <w:sz w:val="32"/>
          <w:szCs w:val="32"/>
          <w:lang w:eastAsia="zh-CN"/>
        </w:rPr>
        <w:t>为：</w:t>
      </w:r>
      <w:r>
        <w:rPr>
          <w:rFonts w:hint="default" w:ascii="Times New Roman" w:hAnsi="Times New Roman" w:eastAsia="方正仿宋简体" w:cs="Times New Roman"/>
          <w:bCs/>
          <w:spacing w:val="0"/>
          <w:kern w:val="21"/>
          <w:sz w:val="32"/>
          <w:szCs w:val="32"/>
          <w:lang w:eastAsia="zh-CN"/>
        </w:rPr>
        <w:t>总则、交存、使用、监督管理、法律责任、附则。</w:t>
      </w:r>
      <w:r>
        <w:rPr>
          <w:rFonts w:hint="default" w:ascii="Times New Roman" w:hAnsi="Times New Roman" w:eastAsia="方正仿宋简体" w:cs="Times New Roman"/>
          <w:b/>
          <w:bCs w:val="0"/>
          <w:spacing w:val="0"/>
          <w:kern w:val="21"/>
          <w:sz w:val="32"/>
          <w:szCs w:val="32"/>
          <w:lang w:val="zh-CN" w:eastAsia="zh-CN"/>
        </w:rPr>
        <w:t>二是</w:t>
      </w:r>
      <w:r>
        <w:rPr>
          <w:rFonts w:hint="default" w:ascii="Times New Roman" w:hAnsi="Times New Roman" w:eastAsia="方正仿宋简体" w:cs="Times New Roman"/>
          <w:bCs/>
          <w:spacing w:val="0"/>
          <w:kern w:val="21"/>
          <w:sz w:val="32"/>
          <w:szCs w:val="32"/>
          <w:lang w:val="zh-CN" w:eastAsia="zh-CN"/>
        </w:rPr>
        <w:t>对部分条款进行了删减和补充。因</w:t>
      </w:r>
      <w:r>
        <w:rPr>
          <w:rFonts w:hint="default" w:ascii="Times New Roman" w:hAnsi="Times New Roman" w:eastAsia="方正仿宋简体" w:cs="Times New Roman"/>
          <w:bCs/>
          <w:spacing w:val="0"/>
          <w:kern w:val="21"/>
          <w:sz w:val="32"/>
          <w:szCs w:val="32"/>
          <w:lang w:val="en-US" w:eastAsia="zh-CN"/>
        </w:rPr>
        <w:t>原</w:t>
      </w:r>
      <w:r>
        <w:rPr>
          <w:rFonts w:hint="default" w:ascii="Times New Roman" w:hAnsi="Times New Roman" w:eastAsia="方正仿宋简体" w:cs="Times New Roman"/>
          <w:bCs/>
          <w:spacing w:val="0"/>
          <w:kern w:val="21"/>
          <w:sz w:val="32"/>
          <w:szCs w:val="32"/>
          <w:lang w:eastAsia="zh-CN"/>
        </w:rPr>
        <w:t>《</w:t>
      </w:r>
      <w:r>
        <w:rPr>
          <w:rFonts w:hint="default" w:ascii="Times New Roman" w:hAnsi="Times New Roman" w:eastAsia="方正仿宋简体" w:cs="Times New Roman"/>
          <w:bCs/>
          <w:spacing w:val="0"/>
          <w:kern w:val="21"/>
          <w:sz w:val="32"/>
          <w:szCs w:val="32"/>
          <w:lang w:val="en-US" w:eastAsia="zh-CN"/>
        </w:rPr>
        <w:t>楚雄州住宅专项维修基金管理办</w:t>
      </w:r>
      <w:r>
        <w:rPr>
          <w:rFonts w:hint="default" w:ascii="Times New Roman" w:hAnsi="Times New Roman" w:eastAsia="方正仿宋简体" w:cs="Times New Roman"/>
          <w:bCs/>
          <w:spacing w:val="0"/>
          <w:kern w:val="21"/>
          <w:sz w:val="32"/>
          <w:szCs w:val="32"/>
          <w:lang w:eastAsia="zh-CN"/>
        </w:rPr>
        <w:t>法》(州建发</w:t>
      </w:r>
      <w:r>
        <w:rPr>
          <w:rFonts w:hint="default" w:ascii="Times New Roman" w:hAnsi="Times New Roman" w:eastAsia="方正仿宋简体" w:cs="Times New Roman"/>
          <w:bCs/>
          <w:spacing w:val="0"/>
          <w:kern w:val="21"/>
          <w:sz w:val="32"/>
          <w:szCs w:val="32"/>
          <w:lang w:val="en-US" w:eastAsia="zh-CN"/>
        </w:rPr>
        <w:t>〔2007〕</w:t>
      </w:r>
      <w:r>
        <w:rPr>
          <w:rFonts w:hint="default" w:ascii="Times New Roman" w:hAnsi="Times New Roman" w:eastAsia="方正仿宋简体" w:cs="Times New Roman"/>
          <w:bCs/>
          <w:spacing w:val="0"/>
          <w:kern w:val="21"/>
          <w:sz w:val="32"/>
          <w:szCs w:val="32"/>
          <w:lang w:eastAsia="zh-CN"/>
        </w:rPr>
        <w:t>第2</w:t>
      </w:r>
      <w:r>
        <w:rPr>
          <w:rFonts w:hint="default" w:ascii="Times New Roman" w:hAnsi="Times New Roman" w:eastAsia="方正仿宋简体" w:cs="Times New Roman"/>
          <w:bCs/>
          <w:spacing w:val="0"/>
          <w:kern w:val="21"/>
          <w:sz w:val="32"/>
          <w:szCs w:val="32"/>
          <w:lang w:val="en-US" w:eastAsia="zh-CN"/>
        </w:rPr>
        <w:t>54</w:t>
      </w:r>
      <w:r>
        <w:rPr>
          <w:rFonts w:hint="default" w:ascii="Times New Roman" w:hAnsi="Times New Roman" w:eastAsia="方正仿宋简体" w:cs="Times New Roman"/>
          <w:bCs/>
          <w:spacing w:val="0"/>
          <w:kern w:val="21"/>
          <w:sz w:val="32"/>
          <w:szCs w:val="32"/>
          <w:lang w:eastAsia="zh-CN"/>
        </w:rPr>
        <w:t>号)与</w:t>
      </w:r>
      <w:r>
        <w:rPr>
          <w:rFonts w:hint="default" w:ascii="Times New Roman" w:hAnsi="Times New Roman" w:eastAsia="方正仿宋简体" w:cs="Times New Roman"/>
          <w:b w:val="0"/>
          <w:bCs w:val="0"/>
          <w:color w:val="auto"/>
          <w:spacing w:val="0"/>
          <w:kern w:val="21"/>
          <w:sz w:val="32"/>
          <w:szCs w:val="32"/>
          <w:lang w:eastAsia="zh-CN"/>
        </w:rPr>
        <w:t>《住宅专项维修资金管理办法》（建设部、财政部</w:t>
      </w:r>
      <w:r>
        <w:rPr>
          <w:rFonts w:hint="default" w:ascii="Times New Roman" w:hAnsi="Times New Roman" w:eastAsia="方正仿宋简体" w:cs="Times New Roman"/>
          <w:b w:val="0"/>
          <w:bCs w:val="0"/>
          <w:color w:val="auto"/>
          <w:spacing w:val="0"/>
          <w:kern w:val="21"/>
          <w:sz w:val="32"/>
          <w:szCs w:val="32"/>
          <w:lang w:val="en-US" w:eastAsia="zh-CN"/>
        </w:rPr>
        <w:t>165号令</w:t>
      </w:r>
      <w:r>
        <w:rPr>
          <w:rFonts w:hint="default" w:ascii="Times New Roman" w:hAnsi="Times New Roman" w:eastAsia="方正仿宋简体" w:cs="Times New Roman"/>
          <w:b w:val="0"/>
          <w:bCs w:val="0"/>
          <w:color w:val="auto"/>
          <w:spacing w:val="0"/>
          <w:kern w:val="21"/>
          <w:sz w:val="32"/>
          <w:szCs w:val="32"/>
          <w:lang w:eastAsia="zh-CN"/>
        </w:rPr>
        <w:t>）部分条文冲突和不相符，所以将冲突和</w:t>
      </w:r>
      <w:r>
        <w:rPr>
          <w:rFonts w:hint="default" w:ascii="Times New Roman" w:hAnsi="Times New Roman" w:eastAsia="方正仿宋简体" w:cs="Times New Roman"/>
          <w:bCs/>
          <w:spacing w:val="0"/>
          <w:kern w:val="21"/>
          <w:sz w:val="32"/>
          <w:szCs w:val="32"/>
          <w:lang w:val="zh-CN" w:eastAsia="zh-CN"/>
        </w:rPr>
        <w:t>不相符</w:t>
      </w:r>
      <w:r>
        <w:rPr>
          <w:rFonts w:hint="default" w:ascii="Times New Roman" w:hAnsi="Times New Roman" w:eastAsia="方正仿宋简体" w:cs="Times New Roman"/>
          <w:b w:val="0"/>
          <w:bCs w:val="0"/>
          <w:color w:val="auto"/>
          <w:spacing w:val="0"/>
          <w:kern w:val="21"/>
          <w:sz w:val="32"/>
          <w:szCs w:val="32"/>
          <w:lang w:eastAsia="zh-CN"/>
        </w:rPr>
        <w:t>的条文进行了删减和补充。</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1"/>
          <w:sz w:val="32"/>
          <w:szCs w:val="32"/>
          <w:highlight w:val="none"/>
          <w:lang w:val="zh-CN"/>
        </w:rPr>
      </w:pPr>
      <w:r>
        <w:rPr>
          <w:rFonts w:hint="default" w:ascii="Times New Roman" w:hAnsi="Times New Roman" w:eastAsia="方正仿宋简体" w:cs="Times New Roman"/>
          <w:bCs/>
          <w:spacing w:val="0"/>
          <w:kern w:val="21"/>
          <w:sz w:val="32"/>
          <w:szCs w:val="32"/>
          <w:lang w:eastAsia="zh-CN"/>
        </w:rPr>
        <w:t>《管理办法（讨论稿）》</w:t>
      </w:r>
      <w:r>
        <w:rPr>
          <w:rFonts w:hint="default" w:ascii="Times New Roman" w:hAnsi="Times New Roman" w:eastAsia="方正仿宋简体" w:cs="Times New Roman"/>
          <w:color w:val="auto"/>
          <w:spacing w:val="0"/>
          <w:kern w:val="21"/>
          <w:sz w:val="32"/>
          <w:szCs w:val="32"/>
        </w:rPr>
        <w:t>主要修</w:t>
      </w:r>
      <w:r>
        <w:rPr>
          <w:rFonts w:hint="default" w:ascii="Times New Roman" w:hAnsi="Times New Roman" w:eastAsia="方正仿宋简体" w:cs="Times New Roman"/>
          <w:color w:val="auto"/>
          <w:spacing w:val="0"/>
          <w:kern w:val="21"/>
          <w:sz w:val="32"/>
          <w:szCs w:val="32"/>
          <w:lang w:eastAsia="zh-CN"/>
        </w:rPr>
        <w:t>订</w:t>
      </w:r>
      <w:r>
        <w:rPr>
          <w:rFonts w:hint="default" w:ascii="Times New Roman" w:hAnsi="Times New Roman" w:eastAsia="方正仿宋简体" w:cs="Times New Roman"/>
          <w:color w:val="auto"/>
          <w:spacing w:val="0"/>
          <w:kern w:val="21"/>
          <w:sz w:val="32"/>
          <w:szCs w:val="32"/>
        </w:rPr>
        <w:t>内容包括以下</w:t>
      </w:r>
      <w:r>
        <w:rPr>
          <w:rFonts w:hint="default" w:ascii="Times New Roman" w:hAnsi="Times New Roman" w:eastAsia="方正仿宋简体" w:cs="Times New Roman"/>
          <w:color w:val="auto"/>
          <w:spacing w:val="0"/>
          <w:kern w:val="21"/>
          <w:sz w:val="32"/>
          <w:szCs w:val="32"/>
          <w:lang w:eastAsia="zh-CN"/>
        </w:rPr>
        <w:t>十一</w:t>
      </w:r>
      <w:r>
        <w:rPr>
          <w:rFonts w:hint="default" w:ascii="Times New Roman" w:hAnsi="Times New Roman" w:eastAsia="方正仿宋简体" w:cs="Times New Roman"/>
          <w:color w:val="auto"/>
          <w:spacing w:val="0"/>
          <w:kern w:val="21"/>
          <w:sz w:val="32"/>
          <w:szCs w:val="32"/>
        </w:rPr>
        <w:t>个方面</w:t>
      </w:r>
      <w:r>
        <w:rPr>
          <w:rFonts w:hint="default" w:ascii="Times New Roman" w:hAnsi="Times New Roman" w:eastAsia="方正仿宋简体" w:cs="Times New Roman"/>
          <w:color w:val="auto"/>
          <w:spacing w:val="0"/>
          <w:kern w:val="21"/>
          <w:sz w:val="32"/>
          <w:szCs w:val="32"/>
          <w:lang w:eastAsia="zh-CN"/>
        </w:rPr>
        <w:t>，具体修订的条文详见《楚雄州专项维修</w:t>
      </w:r>
      <w:r>
        <w:rPr>
          <w:rFonts w:hint="eastAsia" w:ascii="Times New Roman" w:hAnsi="Times New Roman" w:eastAsia="方正仿宋简体" w:cs="Times New Roman"/>
          <w:color w:val="auto"/>
          <w:spacing w:val="0"/>
          <w:kern w:val="21"/>
          <w:sz w:val="32"/>
          <w:szCs w:val="32"/>
          <w:lang w:eastAsia="zh-CN"/>
        </w:rPr>
        <w:t>基</w:t>
      </w:r>
      <w:r>
        <w:rPr>
          <w:rFonts w:hint="default" w:ascii="Times New Roman" w:hAnsi="Times New Roman" w:eastAsia="方正仿宋简体" w:cs="Times New Roman"/>
          <w:color w:val="auto"/>
          <w:spacing w:val="0"/>
          <w:kern w:val="21"/>
          <w:sz w:val="32"/>
          <w:szCs w:val="32"/>
          <w:lang w:eastAsia="zh-CN"/>
        </w:rPr>
        <w:t>金管理办法修订前后条文对照表</w:t>
      </w:r>
      <w:r>
        <w:rPr>
          <w:rFonts w:hint="eastAsia" w:ascii="Times New Roman" w:hAnsi="Times New Roman" w:eastAsia="方正仿宋简体" w:cs="Times New Roman"/>
          <w:color w:val="auto"/>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pacing w:val="0"/>
          <w:kern w:val="21"/>
          <w:sz w:val="32"/>
          <w:szCs w:val="32"/>
          <w:lang w:val="en-US" w:eastAsia="zh-CN"/>
        </w:rPr>
      </w:pPr>
      <w:r>
        <w:rPr>
          <w:rFonts w:hint="default" w:ascii="Times New Roman" w:hAnsi="Times New Roman" w:eastAsia="方正楷体简体" w:cs="Times New Roman"/>
          <w:color w:val="auto"/>
          <w:spacing w:val="0"/>
          <w:kern w:val="21"/>
          <w:sz w:val="32"/>
          <w:szCs w:val="32"/>
          <w:lang w:eastAsia="zh-CN"/>
        </w:rPr>
        <w:t>（</w:t>
      </w:r>
      <w:r>
        <w:rPr>
          <w:rFonts w:hint="default" w:ascii="Times New Roman" w:hAnsi="Times New Roman" w:eastAsia="方正楷体简体" w:cs="Times New Roman"/>
          <w:color w:val="auto"/>
          <w:spacing w:val="0"/>
          <w:kern w:val="21"/>
          <w:sz w:val="32"/>
          <w:szCs w:val="32"/>
          <w:lang w:val="en-US" w:eastAsia="zh-CN"/>
        </w:rPr>
        <w:t>一</w:t>
      </w:r>
      <w:r>
        <w:rPr>
          <w:rFonts w:hint="default" w:ascii="Times New Roman" w:hAnsi="Times New Roman" w:eastAsia="方正楷体简体" w:cs="Times New Roman"/>
          <w:color w:val="auto"/>
          <w:spacing w:val="0"/>
          <w:kern w:val="21"/>
          <w:sz w:val="32"/>
          <w:szCs w:val="32"/>
          <w:lang w:eastAsia="zh-CN"/>
        </w:rPr>
        <w:t>）合理确定住宅专项维修资金管理适用范围。</w:t>
      </w:r>
      <w:r>
        <w:rPr>
          <w:rFonts w:hint="default" w:ascii="Times New Roman" w:hAnsi="Times New Roman" w:eastAsia="方正仿宋简体" w:cs="Times New Roman"/>
          <w:color w:val="auto"/>
          <w:spacing w:val="0"/>
          <w:kern w:val="21"/>
          <w:sz w:val="32"/>
          <w:szCs w:val="32"/>
          <w:lang w:eastAsia="zh-CN"/>
        </w:rPr>
        <w:t>明确了</w:t>
      </w:r>
      <w:r>
        <w:rPr>
          <w:rFonts w:hint="default" w:ascii="Times New Roman" w:hAnsi="Times New Roman" w:eastAsia="方正仿宋简体" w:cs="Times New Roman"/>
          <w:color w:val="auto"/>
          <w:spacing w:val="0"/>
          <w:kern w:val="21"/>
          <w:sz w:val="32"/>
          <w:szCs w:val="32"/>
        </w:rPr>
        <w:t>本州行政区域内的商品住</w:t>
      </w:r>
      <w:r>
        <w:rPr>
          <w:rFonts w:hint="default" w:ascii="Times New Roman" w:hAnsi="Times New Roman" w:eastAsia="方正仿宋简体" w:cs="Times New Roman"/>
          <w:color w:val="auto"/>
          <w:spacing w:val="0"/>
          <w:kern w:val="21"/>
          <w:sz w:val="32"/>
          <w:szCs w:val="32"/>
          <w:lang w:eastAsia="zh-CN"/>
        </w:rPr>
        <w:t>宅、住宅小区内的非住宅或者与单幢住宅结构相连的非住宅专项维修资金的交存、使用、管理、监督均适用本办法。</w:t>
      </w:r>
      <w:r>
        <w:rPr>
          <w:rFonts w:hint="default" w:ascii="Times New Roman" w:hAnsi="Times New Roman" w:eastAsia="方正仿宋简体" w:cs="Times New Roman"/>
          <w:color w:val="000000"/>
          <w:spacing w:val="0"/>
          <w:kern w:val="21"/>
          <w:sz w:val="32"/>
          <w:szCs w:val="32"/>
          <w:lang w:eastAsia="zh-CN"/>
        </w:rPr>
        <w:t>同时，还从</w:t>
      </w:r>
      <w:r>
        <w:rPr>
          <w:rFonts w:hint="default" w:ascii="Times New Roman" w:hAnsi="Times New Roman" w:eastAsia="方正仿宋简体" w:cs="Times New Roman"/>
          <w:color w:val="000000"/>
          <w:spacing w:val="0"/>
          <w:kern w:val="21"/>
          <w:sz w:val="32"/>
          <w:szCs w:val="32"/>
        </w:rPr>
        <w:t>妥善解决</w:t>
      </w:r>
      <w:r>
        <w:rPr>
          <w:rFonts w:hint="default" w:ascii="Times New Roman" w:hAnsi="Times New Roman" w:eastAsia="方正仿宋简体" w:cs="Times New Roman"/>
          <w:color w:val="000000"/>
          <w:spacing w:val="0"/>
          <w:kern w:val="21"/>
          <w:sz w:val="32"/>
          <w:szCs w:val="32"/>
          <w:lang w:val="en-US" w:eastAsia="zh-CN"/>
        </w:rPr>
        <w:t>农民搬迁新型安置房屋</w:t>
      </w:r>
      <w:r>
        <w:rPr>
          <w:rFonts w:hint="default" w:ascii="Times New Roman" w:hAnsi="Times New Roman" w:eastAsia="方正仿宋简体" w:cs="Times New Roman"/>
          <w:color w:val="000000"/>
          <w:spacing w:val="0"/>
          <w:kern w:val="21"/>
          <w:sz w:val="32"/>
          <w:szCs w:val="32"/>
        </w:rPr>
        <w:t>维修保障工作，维护社会稳定和谐</w:t>
      </w:r>
      <w:r>
        <w:rPr>
          <w:rFonts w:hint="default" w:ascii="Times New Roman" w:hAnsi="Times New Roman" w:eastAsia="方正仿宋简体" w:cs="Times New Roman"/>
          <w:color w:val="000000"/>
          <w:spacing w:val="0"/>
          <w:kern w:val="21"/>
          <w:sz w:val="32"/>
          <w:szCs w:val="32"/>
          <w:lang w:eastAsia="zh-CN"/>
        </w:rPr>
        <w:t>角度出发</w:t>
      </w:r>
      <w:r>
        <w:rPr>
          <w:rFonts w:hint="default" w:ascii="Times New Roman" w:hAnsi="Times New Roman" w:eastAsia="方正仿宋简体" w:cs="Times New Roman"/>
          <w:color w:val="000000"/>
          <w:spacing w:val="0"/>
          <w:kern w:val="21"/>
          <w:sz w:val="32"/>
          <w:szCs w:val="32"/>
        </w:rPr>
        <w:t>，</w:t>
      </w:r>
      <w:r>
        <w:rPr>
          <w:rFonts w:hint="default" w:ascii="Times New Roman" w:hAnsi="Times New Roman" w:eastAsia="方正仿宋简体" w:cs="Times New Roman"/>
          <w:color w:val="000000"/>
          <w:spacing w:val="0"/>
          <w:kern w:val="21"/>
          <w:sz w:val="32"/>
          <w:szCs w:val="32"/>
          <w:lang w:eastAsia="zh-CN"/>
        </w:rPr>
        <w:t>将近年来新出现的</w:t>
      </w:r>
      <w:r>
        <w:rPr>
          <w:rFonts w:hint="eastAsia" w:ascii="Times New Roman" w:hAnsi="Times New Roman" w:eastAsia="方正仿宋简体" w:cs="Times New Roman"/>
          <w:color w:val="000000"/>
          <w:spacing w:val="0"/>
          <w:kern w:val="21"/>
          <w:sz w:val="32"/>
          <w:szCs w:val="32"/>
          <w:lang w:eastAsia="zh-CN"/>
        </w:rPr>
        <w:t>，</w:t>
      </w:r>
      <w:r>
        <w:rPr>
          <w:rFonts w:hint="default" w:ascii="Times New Roman" w:hAnsi="Times New Roman" w:eastAsia="方正仿宋简体" w:cs="Times New Roman"/>
          <w:color w:val="000000"/>
          <w:spacing w:val="0"/>
          <w:kern w:val="21"/>
          <w:sz w:val="32"/>
          <w:szCs w:val="32"/>
          <w:lang w:eastAsia="zh-CN"/>
        </w:rPr>
        <w:t>大量的</w:t>
      </w:r>
      <w:r>
        <w:rPr>
          <w:rFonts w:hint="default" w:ascii="Times New Roman" w:hAnsi="Times New Roman" w:eastAsia="方正仿宋简体" w:cs="Times New Roman"/>
          <w:color w:val="000000"/>
          <w:spacing w:val="0"/>
          <w:kern w:val="21"/>
          <w:sz w:val="32"/>
          <w:szCs w:val="32"/>
          <w:lang w:val="en-US" w:eastAsia="zh-CN"/>
        </w:rPr>
        <w:t>农民搬迁新型安置房屋和棚户区改造拆迁安置房屋纳入了维修资金管理范围，探索为该类小区房屋建立“养老金”机制。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b w:val="0"/>
          <w:color w:val="auto"/>
          <w:spacing w:val="0"/>
          <w:kern w:val="21"/>
          <w:sz w:val="32"/>
          <w:szCs w:val="32"/>
          <w:lang w:val="en-US" w:eastAsia="zh-CN" w:bidi="ar-SA"/>
        </w:rPr>
      </w:pPr>
      <w:r>
        <w:rPr>
          <w:rFonts w:hint="default" w:ascii="Times New Roman" w:hAnsi="Times New Roman" w:eastAsia="方正楷体简体" w:cs="Times New Roman"/>
          <w:color w:val="auto"/>
          <w:spacing w:val="0"/>
          <w:kern w:val="21"/>
          <w:sz w:val="32"/>
          <w:szCs w:val="32"/>
          <w:lang w:eastAsia="zh-CN"/>
        </w:rPr>
        <w:t>（</w:t>
      </w:r>
      <w:r>
        <w:rPr>
          <w:rFonts w:hint="default" w:ascii="Times New Roman" w:hAnsi="Times New Roman" w:eastAsia="方正楷体简体" w:cs="Times New Roman"/>
          <w:color w:val="auto"/>
          <w:spacing w:val="0"/>
          <w:kern w:val="21"/>
          <w:sz w:val="32"/>
          <w:szCs w:val="32"/>
          <w:lang w:val="en-US" w:eastAsia="zh-CN"/>
        </w:rPr>
        <w:t>二</w:t>
      </w:r>
      <w:r>
        <w:rPr>
          <w:rFonts w:hint="default" w:ascii="Times New Roman" w:hAnsi="Times New Roman" w:eastAsia="方正楷体简体" w:cs="Times New Roman"/>
          <w:color w:val="auto"/>
          <w:spacing w:val="0"/>
          <w:kern w:val="21"/>
          <w:sz w:val="32"/>
          <w:szCs w:val="32"/>
          <w:lang w:eastAsia="zh-CN"/>
        </w:rPr>
        <w:t>）</w:t>
      </w:r>
      <w:r>
        <w:rPr>
          <w:rFonts w:hint="default" w:ascii="Times New Roman" w:hAnsi="Times New Roman" w:eastAsia="方正楷体简体" w:cs="Times New Roman"/>
          <w:color w:val="auto"/>
          <w:spacing w:val="0"/>
          <w:kern w:val="21"/>
          <w:sz w:val="32"/>
          <w:szCs w:val="32"/>
        </w:rPr>
        <w:t>明确</w:t>
      </w:r>
      <w:r>
        <w:rPr>
          <w:rFonts w:hint="default" w:ascii="Times New Roman" w:hAnsi="Times New Roman" w:eastAsia="方正楷体简体" w:cs="Times New Roman"/>
          <w:color w:val="auto"/>
          <w:spacing w:val="0"/>
          <w:kern w:val="21"/>
          <w:sz w:val="32"/>
          <w:szCs w:val="32"/>
          <w:lang w:val="en-US" w:eastAsia="zh-CN"/>
        </w:rPr>
        <w:t>相关部门职能职责，强化监管力量</w:t>
      </w:r>
      <w:r>
        <w:rPr>
          <w:rFonts w:hint="default" w:ascii="Times New Roman" w:hAnsi="Times New Roman" w:eastAsia="方正楷体简体" w:cs="Times New Roman"/>
          <w:color w:val="auto"/>
          <w:spacing w:val="0"/>
          <w:kern w:val="21"/>
          <w:sz w:val="32"/>
          <w:szCs w:val="32"/>
        </w:rPr>
        <w:t>。</w:t>
      </w:r>
      <w:r>
        <w:rPr>
          <w:rFonts w:hint="default" w:ascii="Times New Roman" w:hAnsi="Times New Roman" w:eastAsia="方正仿宋简体" w:cs="Times New Roman"/>
          <w:color w:val="auto"/>
          <w:spacing w:val="0"/>
          <w:kern w:val="21"/>
          <w:sz w:val="32"/>
          <w:szCs w:val="32"/>
        </w:rPr>
        <w:t>明确了州</w:t>
      </w:r>
      <w:r>
        <w:rPr>
          <w:rFonts w:hint="default" w:ascii="Times New Roman" w:hAnsi="Times New Roman" w:eastAsia="方正仿宋简体" w:cs="Times New Roman"/>
          <w:color w:val="auto"/>
          <w:spacing w:val="0"/>
          <w:kern w:val="21"/>
          <w:sz w:val="32"/>
          <w:szCs w:val="32"/>
          <w:lang w:eastAsia="zh-CN"/>
        </w:rPr>
        <w:t>住建</w:t>
      </w:r>
      <w:r>
        <w:rPr>
          <w:rFonts w:hint="default" w:ascii="Times New Roman" w:hAnsi="Times New Roman" w:eastAsia="方正仿宋简体" w:cs="Times New Roman"/>
          <w:color w:val="auto"/>
          <w:spacing w:val="0"/>
          <w:kern w:val="21"/>
          <w:sz w:val="32"/>
          <w:szCs w:val="32"/>
        </w:rPr>
        <w:t>部门</w:t>
      </w:r>
      <w:r>
        <w:rPr>
          <w:rFonts w:hint="default" w:ascii="Times New Roman" w:hAnsi="Times New Roman" w:eastAsia="方正仿宋简体" w:cs="Times New Roman"/>
          <w:color w:val="auto"/>
          <w:spacing w:val="0"/>
          <w:kern w:val="21"/>
          <w:sz w:val="32"/>
          <w:szCs w:val="32"/>
          <w:lang w:eastAsia="zh-CN"/>
        </w:rPr>
        <w:t>会同财政部门负责全州住宅专项维修资金的指导和监督工作；</w:t>
      </w:r>
      <w:r>
        <w:rPr>
          <w:rFonts w:hint="default" w:ascii="Times New Roman" w:hAnsi="Times New Roman" w:eastAsia="方正仿宋简体" w:cs="Times New Roman"/>
          <w:color w:val="auto"/>
          <w:spacing w:val="0"/>
          <w:kern w:val="21"/>
          <w:sz w:val="32"/>
          <w:szCs w:val="32"/>
        </w:rPr>
        <w:t>所辖区域内住宅专项维修</w:t>
      </w:r>
      <w:r>
        <w:rPr>
          <w:rFonts w:hint="eastAsia" w:ascii="Times New Roman" w:hAnsi="Times New Roman" w:eastAsia="方正仿宋简体" w:cs="Times New Roman"/>
          <w:color w:val="auto"/>
          <w:spacing w:val="0"/>
          <w:kern w:val="21"/>
          <w:sz w:val="32"/>
          <w:szCs w:val="32"/>
          <w:lang w:eastAsia="zh-CN"/>
        </w:rPr>
        <w:t>资</w:t>
      </w:r>
      <w:r>
        <w:rPr>
          <w:rFonts w:hint="default" w:ascii="Times New Roman" w:hAnsi="Times New Roman" w:eastAsia="方正仿宋简体" w:cs="Times New Roman"/>
          <w:color w:val="auto"/>
          <w:spacing w:val="0"/>
          <w:kern w:val="21"/>
          <w:sz w:val="32"/>
          <w:szCs w:val="32"/>
        </w:rPr>
        <w:t>金的</w:t>
      </w:r>
      <w:r>
        <w:rPr>
          <w:rFonts w:hint="default" w:ascii="Times New Roman" w:hAnsi="Times New Roman" w:eastAsia="方正仿宋简体" w:cs="Times New Roman"/>
          <w:color w:val="auto"/>
          <w:spacing w:val="0"/>
          <w:kern w:val="21"/>
          <w:sz w:val="32"/>
          <w:szCs w:val="32"/>
          <w:lang w:eastAsia="zh-CN"/>
        </w:rPr>
        <w:t>日常管理工作；</w:t>
      </w:r>
      <w:r>
        <w:rPr>
          <w:rFonts w:hint="default" w:ascii="Times New Roman" w:hAnsi="Times New Roman" w:eastAsia="方正仿宋简体" w:cs="Times New Roman"/>
          <w:color w:val="auto"/>
          <w:spacing w:val="0"/>
          <w:kern w:val="21"/>
          <w:sz w:val="32"/>
          <w:szCs w:val="32"/>
          <w:u w:val="none"/>
          <w:lang w:eastAsia="zh-CN"/>
        </w:rPr>
        <w:t>州、县市自然资源、市场监管</w:t>
      </w:r>
      <w:r>
        <w:rPr>
          <w:rFonts w:hint="default" w:ascii="Times New Roman" w:hAnsi="Times New Roman" w:eastAsia="方正仿宋简体" w:cs="Times New Roman"/>
          <w:color w:val="auto"/>
          <w:spacing w:val="0"/>
          <w:kern w:val="21"/>
          <w:sz w:val="32"/>
          <w:szCs w:val="32"/>
          <w:u w:val="none"/>
          <w:shd w:val="clear" w:color="auto" w:fill="auto"/>
          <w:lang w:eastAsia="zh-CN"/>
        </w:rPr>
        <w:t>、消防、</w:t>
      </w:r>
      <w:r>
        <w:rPr>
          <w:rFonts w:hint="default" w:ascii="Times New Roman" w:hAnsi="Times New Roman" w:eastAsia="方正仿宋简体" w:cs="Times New Roman"/>
          <w:color w:val="auto"/>
          <w:spacing w:val="0"/>
          <w:kern w:val="21"/>
          <w:sz w:val="32"/>
          <w:szCs w:val="32"/>
          <w:highlight w:val="none"/>
          <w:u w:val="none"/>
          <w:shd w:val="clear" w:color="auto" w:fill="auto"/>
          <w:lang w:eastAsia="zh-CN"/>
        </w:rPr>
        <w:t>应急</w:t>
      </w:r>
      <w:r>
        <w:rPr>
          <w:rFonts w:hint="default" w:ascii="Times New Roman" w:hAnsi="Times New Roman" w:eastAsia="方正仿宋简体" w:cs="Times New Roman"/>
          <w:color w:val="auto"/>
          <w:spacing w:val="0"/>
          <w:kern w:val="21"/>
          <w:sz w:val="32"/>
          <w:szCs w:val="32"/>
          <w:u w:val="none"/>
          <w:shd w:val="clear" w:color="auto" w:fill="auto"/>
          <w:lang w:eastAsia="zh-CN"/>
        </w:rPr>
        <w:t>等部门，</w:t>
      </w:r>
      <w:r>
        <w:rPr>
          <w:rFonts w:hint="default" w:ascii="Times New Roman" w:hAnsi="Times New Roman" w:eastAsia="方正仿宋简体" w:cs="Times New Roman"/>
          <w:color w:val="auto"/>
          <w:spacing w:val="0"/>
          <w:kern w:val="21"/>
          <w:sz w:val="32"/>
          <w:szCs w:val="32"/>
          <w:u w:val="none"/>
          <w:lang w:eastAsia="zh-CN"/>
        </w:rPr>
        <w:t>按照各自职责做好住宅专项维修资金管理工作；</w:t>
      </w:r>
      <w:r>
        <w:rPr>
          <w:rFonts w:hint="default" w:ascii="Times New Roman" w:hAnsi="Times New Roman" w:eastAsia="方正仿宋简体" w:cs="Times New Roman"/>
          <w:color w:val="000000"/>
          <w:spacing w:val="0"/>
          <w:kern w:val="21"/>
          <w:sz w:val="32"/>
          <w:szCs w:val="32"/>
          <w:lang w:eastAsia="zh-CN"/>
        </w:rPr>
        <w:t>审计部门按照职责对住宅专项维修资金进行审计监督；</w:t>
      </w:r>
      <w:r>
        <w:rPr>
          <w:rFonts w:hint="default" w:ascii="Times New Roman" w:hAnsi="Times New Roman" w:eastAsia="方正仿宋简体" w:cs="Times New Roman"/>
          <w:b w:val="0"/>
          <w:color w:val="auto"/>
          <w:spacing w:val="0"/>
          <w:kern w:val="21"/>
          <w:sz w:val="32"/>
          <w:szCs w:val="32"/>
          <w:lang w:val="en-US" w:eastAsia="zh-CN" w:bidi="ar-SA"/>
        </w:rPr>
        <w:t>乡镇人民政府及村（居）民委员会配合做好住宅专项维修资金管理相关工作。</w:t>
      </w:r>
      <w:r>
        <w:rPr>
          <w:rFonts w:hint="default" w:ascii="Times New Roman" w:hAnsi="Times New Roman" w:eastAsia="方正仿宋简体" w:cs="Times New Roman"/>
          <w:color w:val="auto"/>
          <w:spacing w:val="0"/>
          <w:kern w:val="21"/>
          <w:sz w:val="32"/>
          <w:szCs w:val="32"/>
          <w:lang w:eastAsia="zh-CN"/>
        </w:rPr>
        <w:t>同时，强调</w:t>
      </w:r>
      <w:r>
        <w:rPr>
          <w:rFonts w:hint="default" w:ascii="Times New Roman" w:hAnsi="Times New Roman" w:eastAsia="方正仿宋简体" w:cs="Times New Roman"/>
          <w:color w:val="auto"/>
          <w:spacing w:val="0"/>
          <w:kern w:val="21"/>
          <w:sz w:val="32"/>
          <w:szCs w:val="32"/>
        </w:rPr>
        <w:t>州</w:t>
      </w:r>
      <w:r>
        <w:rPr>
          <w:rFonts w:hint="default" w:ascii="Times New Roman" w:hAnsi="Times New Roman" w:eastAsia="方正仿宋简体" w:cs="Times New Roman"/>
          <w:color w:val="auto"/>
          <w:spacing w:val="0"/>
          <w:kern w:val="21"/>
          <w:sz w:val="32"/>
          <w:szCs w:val="32"/>
          <w:lang w:eastAsia="zh-CN"/>
        </w:rPr>
        <w:t>住建</w:t>
      </w:r>
      <w:r>
        <w:rPr>
          <w:rFonts w:hint="default" w:ascii="Times New Roman" w:hAnsi="Times New Roman" w:eastAsia="方正仿宋简体" w:cs="Times New Roman"/>
          <w:color w:val="auto"/>
          <w:spacing w:val="0"/>
          <w:kern w:val="21"/>
          <w:sz w:val="32"/>
          <w:szCs w:val="32"/>
        </w:rPr>
        <w:t>部门</w:t>
      </w:r>
      <w:r>
        <w:rPr>
          <w:rFonts w:hint="default" w:ascii="Times New Roman" w:hAnsi="Times New Roman" w:eastAsia="方正仿宋简体" w:cs="Times New Roman"/>
          <w:color w:val="auto"/>
          <w:spacing w:val="0"/>
          <w:kern w:val="21"/>
          <w:sz w:val="32"/>
          <w:szCs w:val="32"/>
          <w:lang w:eastAsia="zh-CN"/>
        </w:rPr>
        <w:t>应建立统一的数据信息系统，对全州进行统一监督管理；</w:t>
      </w:r>
      <w:r>
        <w:rPr>
          <w:rFonts w:hint="default" w:ascii="Times New Roman" w:hAnsi="Times New Roman" w:eastAsia="方正仿宋简体" w:cs="Times New Roman"/>
          <w:spacing w:val="0"/>
          <w:kern w:val="21"/>
          <w:sz w:val="32"/>
          <w:szCs w:val="32"/>
          <w:lang w:eastAsia="zh-CN"/>
        </w:rPr>
        <w:t>县市人民政府应结合实际落实住宅专项维修资金管理的监管机构和人员，强化资金监管力量。</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方正仿宋简体" w:cs="Times New Roman"/>
          <w:color w:val="auto"/>
          <w:spacing w:val="0"/>
          <w:kern w:val="21"/>
          <w:sz w:val="32"/>
          <w:szCs w:val="32"/>
          <w:u w:val="none"/>
          <w:lang w:eastAsia="zh-CN"/>
        </w:rPr>
      </w:pPr>
      <w:r>
        <w:rPr>
          <w:rFonts w:hint="default" w:ascii="Times New Roman" w:hAnsi="Times New Roman" w:eastAsia="方正楷体简体" w:cs="Times New Roman"/>
          <w:color w:val="auto"/>
          <w:spacing w:val="0"/>
          <w:kern w:val="21"/>
          <w:sz w:val="32"/>
          <w:szCs w:val="32"/>
          <w:lang w:eastAsia="zh-CN"/>
        </w:rPr>
        <w:t>（三）修订了住宅专项维修资金</w:t>
      </w:r>
      <w:r>
        <w:rPr>
          <w:rFonts w:hint="default" w:ascii="Times New Roman" w:hAnsi="Times New Roman" w:eastAsia="方正楷体简体" w:cs="Times New Roman"/>
          <w:color w:val="auto"/>
          <w:spacing w:val="0"/>
          <w:kern w:val="21"/>
          <w:sz w:val="32"/>
          <w:szCs w:val="32"/>
        </w:rPr>
        <w:t>交存标准。</w:t>
      </w:r>
      <w:r>
        <w:rPr>
          <w:rFonts w:hint="default" w:ascii="Times New Roman" w:hAnsi="Times New Roman" w:eastAsia="方正仿宋简体" w:cs="Times New Roman"/>
          <w:color w:val="auto"/>
          <w:spacing w:val="0"/>
          <w:kern w:val="21"/>
          <w:sz w:val="32"/>
          <w:szCs w:val="32"/>
          <w:lang w:val="en-US" w:eastAsia="zh-CN"/>
        </w:rPr>
        <w:t>依据《住宅专项维修资金管理办法》</w:t>
      </w:r>
      <w:r>
        <w:rPr>
          <w:rFonts w:hint="default" w:ascii="Times New Roman" w:hAnsi="Times New Roman" w:eastAsia="方正仿宋简体" w:cs="Times New Roman"/>
          <w:b w:val="0"/>
          <w:bCs w:val="0"/>
          <w:color w:val="auto"/>
          <w:spacing w:val="0"/>
          <w:kern w:val="21"/>
          <w:sz w:val="32"/>
          <w:szCs w:val="32"/>
          <w:lang w:eastAsia="zh-CN"/>
        </w:rPr>
        <w:t>（建设部、财政部</w:t>
      </w:r>
      <w:r>
        <w:rPr>
          <w:rFonts w:hint="default" w:ascii="Times New Roman" w:hAnsi="Times New Roman" w:eastAsia="方正仿宋简体" w:cs="Times New Roman"/>
          <w:b w:val="0"/>
          <w:bCs w:val="0"/>
          <w:color w:val="auto"/>
          <w:spacing w:val="0"/>
          <w:kern w:val="21"/>
          <w:sz w:val="32"/>
          <w:szCs w:val="32"/>
          <w:lang w:val="en-US" w:eastAsia="zh-CN"/>
        </w:rPr>
        <w:t>165号令</w:t>
      </w:r>
      <w:r>
        <w:rPr>
          <w:rFonts w:hint="default" w:ascii="Times New Roman" w:hAnsi="Times New Roman" w:eastAsia="方正仿宋简体" w:cs="Times New Roman"/>
          <w:b w:val="0"/>
          <w:bCs w:val="0"/>
          <w:color w:val="auto"/>
          <w:spacing w:val="0"/>
          <w:kern w:val="21"/>
          <w:sz w:val="32"/>
          <w:szCs w:val="32"/>
          <w:lang w:eastAsia="zh-CN"/>
        </w:rPr>
        <w:t>）</w:t>
      </w:r>
      <w:r>
        <w:rPr>
          <w:rFonts w:hint="default" w:ascii="Times New Roman" w:hAnsi="Times New Roman" w:eastAsia="方正仿宋简体" w:cs="Times New Roman"/>
          <w:color w:val="auto"/>
          <w:spacing w:val="0"/>
          <w:kern w:val="21"/>
          <w:sz w:val="32"/>
          <w:szCs w:val="32"/>
          <w:lang w:val="en-US" w:eastAsia="zh-CN"/>
        </w:rPr>
        <w:t>，将交存标准修订为：</w:t>
      </w:r>
      <w:r>
        <w:rPr>
          <w:rFonts w:hint="default" w:ascii="Times New Roman" w:hAnsi="Times New Roman" w:eastAsia="方正仿宋简体" w:cs="Times New Roman"/>
          <w:b w:val="0"/>
          <w:bCs/>
          <w:color w:val="auto"/>
          <w:spacing w:val="0"/>
          <w:kern w:val="21"/>
          <w:sz w:val="32"/>
          <w:szCs w:val="32"/>
        </w:rPr>
        <w:t>商品住宅业主、非住宅业主，</w:t>
      </w:r>
      <w:r>
        <w:rPr>
          <w:rFonts w:hint="default" w:ascii="Times New Roman" w:hAnsi="Times New Roman" w:eastAsia="方正仿宋简体" w:cs="Times New Roman"/>
          <w:b w:val="0"/>
          <w:bCs/>
          <w:color w:val="auto"/>
          <w:spacing w:val="0"/>
          <w:kern w:val="21"/>
          <w:sz w:val="32"/>
          <w:szCs w:val="32"/>
          <w:lang w:eastAsia="zh-CN"/>
        </w:rPr>
        <w:t>按</w:t>
      </w:r>
      <w:r>
        <w:rPr>
          <w:rFonts w:hint="default" w:ascii="Times New Roman" w:hAnsi="Times New Roman" w:eastAsia="方正仿宋简体" w:cs="Times New Roman"/>
          <w:b w:val="0"/>
          <w:bCs/>
          <w:color w:val="auto"/>
          <w:spacing w:val="0"/>
          <w:kern w:val="21"/>
          <w:sz w:val="32"/>
          <w:szCs w:val="32"/>
        </w:rPr>
        <w:t>照所拥有物业的建筑面积交存</w:t>
      </w:r>
      <w:r>
        <w:rPr>
          <w:rFonts w:hint="default" w:ascii="Times New Roman" w:hAnsi="Times New Roman" w:eastAsia="方正仿宋简体" w:cs="Times New Roman"/>
          <w:b w:val="0"/>
          <w:bCs/>
          <w:color w:val="auto"/>
          <w:spacing w:val="0"/>
          <w:kern w:val="21"/>
          <w:sz w:val="32"/>
          <w:szCs w:val="32"/>
          <w:lang w:eastAsia="zh-CN"/>
        </w:rPr>
        <w:t>住宅专项</w:t>
      </w:r>
      <w:r>
        <w:rPr>
          <w:rFonts w:hint="default" w:ascii="Times New Roman" w:hAnsi="Times New Roman" w:eastAsia="方正仿宋简体" w:cs="Times New Roman"/>
          <w:b w:val="0"/>
          <w:bCs/>
          <w:color w:val="auto"/>
          <w:spacing w:val="0"/>
          <w:kern w:val="21"/>
          <w:sz w:val="32"/>
          <w:szCs w:val="32"/>
        </w:rPr>
        <w:t>维修资金</w:t>
      </w:r>
      <w:r>
        <w:rPr>
          <w:rFonts w:hint="default" w:ascii="Times New Roman" w:hAnsi="Times New Roman" w:eastAsia="方正仿宋简体" w:cs="Times New Roman"/>
          <w:b w:val="0"/>
          <w:bCs/>
          <w:color w:val="auto"/>
          <w:spacing w:val="0"/>
          <w:kern w:val="21"/>
          <w:sz w:val="32"/>
          <w:szCs w:val="32"/>
          <w:lang w:eastAsia="zh-CN"/>
        </w:rPr>
        <w:t>，每平方米建筑面积交存</w:t>
      </w:r>
      <w:r>
        <w:rPr>
          <w:rFonts w:hint="default" w:ascii="Times New Roman" w:hAnsi="Times New Roman" w:eastAsia="方正仿宋简体" w:cs="Times New Roman"/>
          <w:b w:val="0"/>
          <w:bCs/>
          <w:color w:val="auto"/>
          <w:spacing w:val="0"/>
          <w:kern w:val="21"/>
          <w:sz w:val="32"/>
          <w:szCs w:val="32"/>
        </w:rPr>
        <w:t>首期</w:t>
      </w:r>
      <w:r>
        <w:rPr>
          <w:rFonts w:hint="default" w:ascii="Times New Roman" w:hAnsi="Times New Roman" w:eastAsia="方正仿宋简体" w:cs="Times New Roman"/>
          <w:b w:val="0"/>
          <w:bCs/>
          <w:color w:val="auto"/>
          <w:spacing w:val="0"/>
          <w:kern w:val="21"/>
          <w:sz w:val="32"/>
          <w:szCs w:val="32"/>
          <w:lang w:eastAsia="zh-CN"/>
        </w:rPr>
        <w:t>住宅专项维修资金的数额为当地住宅</w:t>
      </w:r>
      <w:r>
        <w:rPr>
          <w:rFonts w:hint="default" w:ascii="Times New Roman" w:hAnsi="Times New Roman" w:eastAsia="方正仿宋简体" w:cs="Times New Roman"/>
          <w:b w:val="0"/>
          <w:bCs/>
          <w:color w:val="auto"/>
          <w:spacing w:val="0"/>
          <w:kern w:val="21"/>
          <w:sz w:val="32"/>
          <w:szCs w:val="32"/>
        </w:rPr>
        <w:t>建筑安装工程每平方米造价的5%</w:t>
      </w:r>
      <w:r>
        <w:rPr>
          <w:rFonts w:hint="default" w:ascii="Times New Roman" w:hAnsi="Times New Roman" w:eastAsia="方正仿宋简体" w:cs="Times New Roman"/>
          <w:b w:val="0"/>
          <w:bCs/>
          <w:color w:val="auto"/>
          <w:spacing w:val="0"/>
          <w:kern w:val="21"/>
          <w:sz w:val="32"/>
          <w:szCs w:val="32"/>
          <w:lang w:eastAsia="zh-CN"/>
        </w:rPr>
        <w:t>至</w:t>
      </w:r>
      <w:r>
        <w:rPr>
          <w:rFonts w:hint="default" w:ascii="Times New Roman" w:hAnsi="Times New Roman" w:eastAsia="方正仿宋简体" w:cs="Times New Roman"/>
          <w:b w:val="0"/>
          <w:bCs/>
          <w:color w:val="auto"/>
          <w:spacing w:val="0"/>
          <w:kern w:val="21"/>
          <w:sz w:val="32"/>
          <w:szCs w:val="32"/>
        </w:rPr>
        <w:t>8%。</w:t>
      </w:r>
      <w:r>
        <w:rPr>
          <w:rFonts w:hint="default" w:ascii="Times New Roman" w:hAnsi="Times New Roman" w:eastAsia="方正仿宋简体" w:cs="Times New Roman"/>
          <w:b w:val="0"/>
          <w:bCs/>
          <w:color w:val="auto"/>
          <w:spacing w:val="0"/>
          <w:kern w:val="21"/>
          <w:sz w:val="32"/>
          <w:szCs w:val="32"/>
          <w:u w:val="none"/>
          <w:lang w:eastAsia="zh-CN"/>
        </w:rPr>
        <w:t>县市</w:t>
      </w:r>
      <w:r>
        <w:rPr>
          <w:rFonts w:hint="default" w:ascii="Times New Roman" w:hAnsi="Times New Roman" w:eastAsia="方正仿宋简体" w:cs="Times New Roman"/>
          <w:b w:val="0"/>
          <w:color w:val="auto"/>
          <w:spacing w:val="0"/>
          <w:kern w:val="21"/>
          <w:sz w:val="32"/>
          <w:szCs w:val="32"/>
          <w:u w:val="none"/>
          <w:lang w:val="en-US" w:eastAsia="zh-CN" w:bidi="ar-SA"/>
        </w:rPr>
        <w:t>住房城乡建设主管部门</w:t>
      </w:r>
      <w:r>
        <w:rPr>
          <w:rFonts w:hint="default" w:ascii="Times New Roman" w:hAnsi="Times New Roman" w:eastAsia="方正仿宋简体" w:cs="Times New Roman"/>
          <w:color w:val="auto"/>
          <w:spacing w:val="0"/>
          <w:kern w:val="21"/>
          <w:sz w:val="32"/>
          <w:szCs w:val="32"/>
          <w:u w:val="none"/>
        </w:rPr>
        <w:t>应当根据本地</w:t>
      </w:r>
      <w:r>
        <w:rPr>
          <w:rFonts w:hint="default" w:ascii="Times New Roman" w:hAnsi="Times New Roman" w:eastAsia="方正仿宋简体" w:cs="Times New Roman"/>
          <w:color w:val="auto"/>
          <w:spacing w:val="0"/>
          <w:kern w:val="21"/>
          <w:sz w:val="32"/>
          <w:szCs w:val="32"/>
          <w:u w:val="none"/>
          <w:lang w:eastAsia="zh-CN"/>
        </w:rPr>
        <w:t>实际</w:t>
      </w:r>
      <w:r>
        <w:rPr>
          <w:rFonts w:hint="default" w:ascii="Times New Roman" w:hAnsi="Times New Roman" w:eastAsia="方正仿宋简体" w:cs="Times New Roman"/>
          <w:color w:val="auto"/>
          <w:spacing w:val="0"/>
          <w:kern w:val="21"/>
          <w:sz w:val="32"/>
          <w:szCs w:val="32"/>
          <w:u w:val="none"/>
        </w:rPr>
        <w:t>情况，于每年2月底前公布上一年度</w:t>
      </w:r>
      <w:r>
        <w:rPr>
          <w:rFonts w:hint="default" w:ascii="Times New Roman" w:hAnsi="Times New Roman" w:eastAsia="方正仿宋简体" w:cs="Times New Roman"/>
          <w:color w:val="auto"/>
          <w:spacing w:val="0"/>
          <w:kern w:val="21"/>
          <w:sz w:val="32"/>
          <w:szCs w:val="32"/>
          <w:u w:val="none"/>
          <w:lang w:eastAsia="zh-CN"/>
        </w:rPr>
        <w:t>当地</w:t>
      </w:r>
      <w:r>
        <w:rPr>
          <w:rFonts w:hint="default" w:ascii="Times New Roman" w:hAnsi="Times New Roman" w:eastAsia="方正仿宋简体" w:cs="Times New Roman"/>
          <w:color w:val="auto"/>
          <w:spacing w:val="0"/>
          <w:kern w:val="21"/>
          <w:sz w:val="32"/>
          <w:szCs w:val="32"/>
          <w:u w:val="none"/>
        </w:rPr>
        <w:t>每平方米</w:t>
      </w:r>
      <w:r>
        <w:rPr>
          <w:rFonts w:hint="default" w:ascii="Times New Roman" w:hAnsi="Times New Roman" w:eastAsia="方正仿宋简体" w:cs="Times New Roman"/>
          <w:color w:val="auto"/>
          <w:spacing w:val="0"/>
          <w:kern w:val="21"/>
          <w:sz w:val="32"/>
          <w:szCs w:val="32"/>
          <w:u w:val="none"/>
          <w:lang w:eastAsia="zh-CN"/>
        </w:rPr>
        <w:t>住宅</w:t>
      </w:r>
      <w:r>
        <w:rPr>
          <w:rFonts w:hint="default" w:ascii="Times New Roman" w:hAnsi="Times New Roman" w:eastAsia="方正仿宋简体" w:cs="Times New Roman"/>
          <w:color w:val="auto"/>
          <w:spacing w:val="0"/>
          <w:kern w:val="21"/>
          <w:sz w:val="32"/>
          <w:szCs w:val="32"/>
          <w:u w:val="none"/>
        </w:rPr>
        <w:t>建筑面积交存首期住宅</w:t>
      </w:r>
      <w:r>
        <w:rPr>
          <w:rFonts w:hint="default" w:ascii="Times New Roman" w:hAnsi="Times New Roman" w:eastAsia="方正仿宋简体" w:cs="Times New Roman"/>
          <w:color w:val="auto"/>
          <w:spacing w:val="0"/>
          <w:kern w:val="21"/>
          <w:sz w:val="32"/>
          <w:szCs w:val="32"/>
          <w:u w:val="none"/>
          <w:lang w:eastAsia="zh-CN"/>
        </w:rPr>
        <w:t>专项</w:t>
      </w:r>
      <w:r>
        <w:rPr>
          <w:rFonts w:hint="default" w:ascii="Times New Roman" w:hAnsi="Times New Roman" w:eastAsia="方正仿宋简体" w:cs="Times New Roman"/>
          <w:color w:val="auto"/>
          <w:spacing w:val="0"/>
          <w:kern w:val="21"/>
          <w:sz w:val="32"/>
          <w:szCs w:val="32"/>
          <w:u w:val="none"/>
        </w:rPr>
        <w:t>维修资金的具体标准</w:t>
      </w:r>
      <w:r>
        <w:rPr>
          <w:rFonts w:hint="default" w:ascii="Times New Roman" w:hAnsi="Times New Roman" w:eastAsia="方正仿宋简体" w:cs="Times New Roman"/>
          <w:color w:val="auto"/>
          <w:spacing w:val="0"/>
          <w:kern w:val="21"/>
          <w:sz w:val="32"/>
          <w:szCs w:val="32"/>
          <w:u w:val="none"/>
          <w:lang w:eastAsia="zh-CN"/>
        </w:rPr>
        <w:t>和执行时限。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楷体简体" w:cs="Times New Roman"/>
          <w:color w:val="auto"/>
          <w:spacing w:val="0"/>
          <w:kern w:val="21"/>
          <w:sz w:val="32"/>
          <w:szCs w:val="32"/>
        </w:rPr>
      </w:pPr>
      <w:r>
        <w:rPr>
          <w:rFonts w:hint="default" w:ascii="Times New Roman" w:hAnsi="Times New Roman" w:eastAsia="方正楷体简体" w:cs="Times New Roman"/>
          <w:color w:val="auto"/>
          <w:spacing w:val="0"/>
          <w:kern w:val="21"/>
          <w:sz w:val="32"/>
          <w:szCs w:val="32"/>
          <w:lang w:eastAsia="zh-CN"/>
        </w:rPr>
        <w:t>（四）修订了住宅专项维修资金</w:t>
      </w:r>
      <w:r>
        <w:rPr>
          <w:rFonts w:hint="default" w:ascii="Times New Roman" w:hAnsi="Times New Roman" w:eastAsia="方正楷体简体" w:cs="Times New Roman"/>
          <w:color w:val="auto"/>
          <w:spacing w:val="0"/>
          <w:kern w:val="21"/>
          <w:sz w:val="32"/>
          <w:szCs w:val="32"/>
        </w:rPr>
        <w:t>交存</w:t>
      </w:r>
      <w:r>
        <w:rPr>
          <w:rFonts w:hint="default" w:ascii="Times New Roman" w:hAnsi="Times New Roman" w:eastAsia="方正楷体简体" w:cs="Times New Roman"/>
          <w:color w:val="auto"/>
          <w:spacing w:val="0"/>
          <w:kern w:val="21"/>
          <w:sz w:val="32"/>
          <w:szCs w:val="32"/>
          <w:lang w:eastAsia="zh-CN"/>
        </w:rPr>
        <w:t>时限</w:t>
      </w:r>
      <w:r>
        <w:rPr>
          <w:rFonts w:hint="default" w:ascii="Times New Roman" w:hAnsi="Times New Roman" w:eastAsia="方正楷体简体" w:cs="Times New Roman"/>
          <w:color w:val="auto"/>
          <w:spacing w:val="0"/>
          <w:kern w:val="21"/>
          <w:sz w:val="32"/>
          <w:szCs w:val="32"/>
        </w:rPr>
        <w:t>。</w:t>
      </w:r>
      <w:r>
        <w:rPr>
          <w:rFonts w:hint="default" w:ascii="Times New Roman" w:hAnsi="Times New Roman" w:eastAsia="方正仿宋简体" w:cs="Times New Roman"/>
          <w:color w:val="auto"/>
          <w:spacing w:val="0"/>
          <w:kern w:val="21"/>
          <w:sz w:val="32"/>
          <w:szCs w:val="32"/>
          <w:lang w:val="en-US" w:eastAsia="zh-CN"/>
        </w:rPr>
        <w:t>依据《住宅专项维修资金管理办法》</w:t>
      </w:r>
      <w:r>
        <w:rPr>
          <w:rFonts w:hint="default" w:ascii="Times New Roman" w:hAnsi="Times New Roman" w:eastAsia="方正仿宋简体" w:cs="Times New Roman"/>
          <w:b w:val="0"/>
          <w:bCs w:val="0"/>
          <w:color w:val="auto"/>
          <w:spacing w:val="0"/>
          <w:kern w:val="21"/>
          <w:sz w:val="32"/>
          <w:szCs w:val="32"/>
          <w:lang w:eastAsia="zh-CN"/>
        </w:rPr>
        <w:t>（建设部、财政部</w:t>
      </w:r>
      <w:r>
        <w:rPr>
          <w:rFonts w:hint="default" w:ascii="Times New Roman" w:hAnsi="Times New Roman" w:eastAsia="方正仿宋简体" w:cs="Times New Roman"/>
          <w:b w:val="0"/>
          <w:bCs w:val="0"/>
          <w:color w:val="auto"/>
          <w:spacing w:val="0"/>
          <w:kern w:val="21"/>
          <w:sz w:val="32"/>
          <w:szCs w:val="32"/>
          <w:lang w:val="en-US" w:eastAsia="zh-CN"/>
        </w:rPr>
        <w:t>165号令</w:t>
      </w:r>
      <w:r>
        <w:rPr>
          <w:rFonts w:hint="default" w:ascii="Times New Roman" w:hAnsi="Times New Roman" w:eastAsia="方正仿宋简体" w:cs="Times New Roman"/>
          <w:b w:val="0"/>
          <w:bCs w:val="0"/>
          <w:color w:val="auto"/>
          <w:spacing w:val="0"/>
          <w:kern w:val="21"/>
          <w:sz w:val="32"/>
          <w:szCs w:val="32"/>
          <w:lang w:eastAsia="zh-CN"/>
        </w:rPr>
        <w:t>）</w:t>
      </w:r>
      <w:r>
        <w:rPr>
          <w:rFonts w:hint="default" w:ascii="Times New Roman" w:hAnsi="Times New Roman" w:eastAsia="方正仿宋简体" w:cs="Times New Roman"/>
          <w:color w:val="auto"/>
          <w:spacing w:val="0"/>
          <w:kern w:val="21"/>
          <w:sz w:val="32"/>
          <w:szCs w:val="32"/>
          <w:lang w:val="en-US" w:eastAsia="zh-CN"/>
        </w:rPr>
        <w:t>，将交存时限修订为：</w:t>
      </w:r>
      <w:r>
        <w:rPr>
          <w:rFonts w:hint="default" w:ascii="Times New Roman" w:hAnsi="Times New Roman" w:eastAsia="方正仿宋简体" w:cs="Times New Roman"/>
          <w:i w:val="0"/>
          <w:caps w:val="0"/>
          <w:color w:val="auto"/>
          <w:spacing w:val="0"/>
          <w:kern w:val="21"/>
          <w:sz w:val="32"/>
          <w:szCs w:val="32"/>
          <w:highlight w:val="none"/>
          <w:shd w:val="clear" w:color="auto" w:fill="FFFFFF"/>
        </w:rPr>
        <w:t>商品住宅</w:t>
      </w:r>
      <w:r>
        <w:rPr>
          <w:rFonts w:hint="default" w:ascii="Times New Roman" w:hAnsi="Times New Roman" w:eastAsia="方正仿宋简体" w:cs="Times New Roman"/>
          <w:i w:val="0"/>
          <w:caps w:val="0"/>
          <w:color w:val="auto"/>
          <w:spacing w:val="0"/>
          <w:kern w:val="21"/>
          <w:sz w:val="32"/>
          <w:szCs w:val="32"/>
          <w:highlight w:val="none"/>
          <w:shd w:val="clear" w:color="auto" w:fill="FFFFFF"/>
          <w:lang w:eastAsia="zh-CN"/>
        </w:rPr>
        <w:t>、非住宅</w:t>
      </w:r>
      <w:r>
        <w:rPr>
          <w:rFonts w:hint="default" w:ascii="Times New Roman" w:hAnsi="Times New Roman" w:eastAsia="方正仿宋简体" w:cs="Times New Roman"/>
          <w:i w:val="0"/>
          <w:caps w:val="0"/>
          <w:color w:val="auto"/>
          <w:spacing w:val="0"/>
          <w:kern w:val="21"/>
          <w:sz w:val="32"/>
          <w:szCs w:val="32"/>
          <w:highlight w:val="none"/>
          <w:shd w:val="clear" w:color="auto" w:fill="FFFFFF"/>
        </w:rPr>
        <w:t>的</w:t>
      </w:r>
      <w:r>
        <w:rPr>
          <w:rFonts w:hint="default" w:ascii="Times New Roman" w:hAnsi="Times New Roman" w:eastAsia="方正仿宋简体" w:cs="Times New Roman"/>
          <w:i w:val="0"/>
          <w:caps w:val="0"/>
          <w:color w:val="auto"/>
          <w:spacing w:val="0"/>
          <w:kern w:val="21"/>
          <w:sz w:val="32"/>
          <w:szCs w:val="32"/>
          <w:highlight w:val="none"/>
          <w:shd w:val="clear" w:color="auto" w:fill="FFFFFF"/>
          <w:lang w:eastAsia="zh-CN"/>
        </w:rPr>
        <w:t>业主应当在办理房屋入住手续前，将首期住宅专项维修资金存入住宅专项维修资金专户。</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方正仿宋简体" w:cs="Times New Roman"/>
          <w:color w:val="auto"/>
          <w:spacing w:val="0"/>
          <w:kern w:val="21"/>
          <w:sz w:val="32"/>
          <w:szCs w:val="32"/>
          <w:lang w:val="en-US"/>
        </w:rPr>
      </w:pPr>
      <w:r>
        <w:rPr>
          <w:rFonts w:hint="default" w:ascii="Times New Roman" w:hAnsi="Times New Roman" w:eastAsia="方正楷体简体" w:cs="Times New Roman"/>
          <w:color w:val="auto"/>
          <w:spacing w:val="0"/>
          <w:kern w:val="21"/>
          <w:sz w:val="32"/>
          <w:szCs w:val="32"/>
          <w:lang w:eastAsia="zh-CN"/>
        </w:rPr>
        <w:t>（五）修订了住宅专项维修资金使用流程。</w:t>
      </w:r>
      <w:r>
        <w:rPr>
          <w:rFonts w:hint="default" w:ascii="Times New Roman" w:hAnsi="Times New Roman" w:eastAsia="方正仿宋简体" w:cs="Times New Roman"/>
          <w:color w:val="auto"/>
          <w:spacing w:val="0"/>
          <w:kern w:val="21"/>
          <w:sz w:val="32"/>
          <w:szCs w:val="32"/>
          <w:lang w:val="en-US" w:eastAsia="zh-CN"/>
        </w:rPr>
        <w:t>依据《住宅专项维修资金管理办法》</w:t>
      </w:r>
      <w:r>
        <w:rPr>
          <w:rFonts w:hint="default" w:ascii="Times New Roman" w:hAnsi="Times New Roman" w:eastAsia="方正仿宋简体" w:cs="Times New Roman"/>
          <w:b w:val="0"/>
          <w:bCs w:val="0"/>
          <w:color w:val="auto"/>
          <w:spacing w:val="0"/>
          <w:kern w:val="21"/>
          <w:sz w:val="32"/>
          <w:szCs w:val="32"/>
          <w:lang w:eastAsia="zh-CN"/>
        </w:rPr>
        <w:t>（建设部、财政部</w:t>
      </w:r>
      <w:r>
        <w:rPr>
          <w:rFonts w:hint="default" w:ascii="Times New Roman" w:hAnsi="Times New Roman" w:eastAsia="方正仿宋简体" w:cs="Times New Roman"/>
          <w:b w:val="0"/>
          <w:bCs w:val="0"/>
          <w:color w:val="auto"/>
          <w:spacing w:val="0"/>
          <w:kern w:val="21"/>
          <w:sz w:val="32"/>
          <w:szCs w:val="32"/>
          <w:lang w:val="en-US" w:eastAsia="zh-CN"/>
        </w:rPr>
        <w:t>165号令</w:t>
      </w:r>
      <w:r>
        <w:rPr>
          <w:rFonts w:hint="default" w:ascii="Times New Roman" w:hAnsi="Times New Roman" w:eastAsia="方正仿宋简体" w:cs="Times New Roman"/>
          <w:b w:val="0"/>
          <w:bCs w:val="0"/>
          <w:color w:val="auto"/>
          <w:spacing w:val="0"/>
          <w:kern w:val="21"/>
          <w:sz w:val="32"/>
          <w:szCs w:val="32"/>
          <w:lang w:eastAsia="zh-CN"/>
        </w:rPr>
        <w:t>），结合楚雄州实际，</w:t>
      </w:r>
      <w:r>
        <w:rPr>
          <w:rFonts w:hint="default" w:ascii="Times New Roman" w:hAnsi="Times New Roman" w:eastAsia="方正仿宋简体" w:cs="Times New Roman"/>
          <w:i w:val="0"/>
          <w:caps w:val="0"/>
          <w:color w:val="auto"/>
          <w:spacing w:val="0"/>
          <w:kern w:val="21"/>
          <w:sz w:val="32"/>
          <w:szCs w:val="32"/>
          <w:shd w:val="clear" w:color="auto" w:fill="FFFFFF"/>
        </w:rPr>
        <w:t>申请列支</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住宅</w:t>
      </w:r>
      <w:r>
        <w:rPr>
          <w:rFonts w:hint="default" w:ascii="Times New Roman" w:hAnsi="Times New Roman" w:eastAsia="方正仿宋简体" w:cs="Times New Roman"/>
          <w:i w:val="0"/>
          <w:caps w:val="0"/>
          <w:color w:val="auto"/>
          <w:spacing w:val="0"/>
          <w:kern w:val="21"/>
          <w:sz w:val="32"/>
          <w:szCs w:val="32"/>
          <w:shd w:val="clear" w:color="auto" w:fill="FFFFFF"/>
        </w:rPr>
        <w:t>专项维修资金</w:t>
      </w:r>
      <w:r>
        <w:rPr>
          <w:rFonts w:hint="eastAsia" w:ascii="Times New Roman" w:hAnsi="Times New Roman" w:eastAsia="方正仿宋简体" w:cs="Times New Roman"/>
          <w:i w:val="0"/>
          <w:caps w:val="0"/>
          <w:color w:val="auto"/>
          <w:spacing w:val="0"/>
          <w:kern w:val="21"/>
          <w:sz w:val="32"/>
          <w:szCs w:val="32"/>
          <w:shd w:val="clear" w:color="auto" w:fill="FFFFFF"/>
          <w:lang w:eastAsia="zh-CN"/>
        </w:rPr>
        <w:t>的</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依次</w:t>
      </w:r>
      <w:r>
        <w:rPr>
          <w:rFonts w:hint="eastAsia" w:ascii="Times New Roman" w:hAnsi="Times New Roman" w:eastAsia="方正仿宋简体" w:cs="Times New Roman"/>
          <w:i w:val="0"/>
          <w:caps w:val="0"/>
          <w:color w:val="auto"/>
          <w:spacing w:val="0"/>
          <w:kern w:val="21"/>
          <w:sz w:val="32"/>
          <w:szCs w:val="32"/>
          <w:shd w:val="clear" w:color="auto" w:fill="FFFFFF"/>
          <w:lang w:val="en-US" w:eastAsia="zh-CN"/>
        </w:rPr>
        <w:t>按照</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“提出使用方案”</w:t>
      </w:r>
      <w:r>
        <w:rPr>
          <w:rFonts w:hint="eastAsia" w:ascii="Times New Roman" w:hAnsi="Times New Roman" w:eastAsia="方正仿宋简体" w:cs="Times New Roman"/>
          <w:i w:val="0"/>
          <w:caps w:val="0"/>
          <w:color w:val="auto"/>
          <w:spacing w:val="0"/>
          <w:kern w:val="21"/>
          <w:sz w:val="32"/>
          <w:szCs w:val="32"/>
          <w:shd w:val="clear" w:color="auto" w:fill="FFFFFF"/>
          <w:lang w:val="en-US" w:eastAsia="zh-CN"/>
        </w:rPr>
        <w:t xml:space="preserve"> </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w:t>
      </w:r>
      <w:r>
        <w:rPr>
          <w:rFonts w:hint="default" w:ascii="Times New Roman" w:hAnsi="Times New Roman" w:eastAsia="方正仿宋简体" w:cs="Times New Roman"/>
          <w:b w:val="0"/>
          <w:bCs w:val="0"/>
          <w:i w:val="0"/>
          <w:caps w:val="0"/>
          <w:color w:val="auto"/>
          <w:spacing w:val="0"/>
          <w:kern w:val="21"/>
          <w:sz w:val="32"/>
          <w:szCs w:val="32"/>
          <w:shd w:val="clear" w:color="auto" w:fill="FFFFFF"/>
        </w:rPr>
        <w:t>业主表决及公示</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w:t>
      </w:r>
      <w:r>
        <w:rPr>
          <w:rFonts w:hint="eastAsia" w:ascii="Times New Roman" w:hAnsi="Times New Roman" w:eastAsia="方正仿宋简体" w:cs="Times New Roman"/>
          <w:i w:val="0"/>
          <w:caps w:val="0"/>
          <w:color w:val="auto"/>
          <w:spacing w:val="0"/>
          <w:kern w:val="21"/>
          <w:sz w:val="32"/>
          <w:szCs w:val="32"/>
          <w:shd w:val="clear" w:color="auto" w:fill="FFFFFF"/>
          <w:lang w:val="en-US" w:eastAsia="zh-CN"/>
        </w:rPr>
        <w:t xml:space="preserve"> </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“申请</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bidi="ar"/>
        </w:rPr>
        <w:t>审核</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w:t>
      </w:r>
      <w:r>
        <w:rPr>
          <w:rFonts w:hint="eastAsia" w:ascii="Times New Roman" w:hAnsi="Times New Roman" w:eastAsia="方正仿宋简体" w:cs="Times New Roman"/>
          <w:i w:val="0"/>
          <w:caps w:val="0"/>
          <w:color w:val="auto"/>
          <w:spacing w:val="0"/>
          <w:kern w:val="21"/>
          <w:sz w:val="32"/>
          <w:szCs w:val="32"/>
          <w:shd w:val="clear" w:color="auto" w:fill="FFFFFF"/>
          <w:lang w:val="en-US" w:eastAsia="zh-CN"/>
        </w:rPr>
        <w:t xml:space="preserve"> </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组织实施</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w:t>
      </w:r>
      <w:r>
        <w:rPr>
          <w:rFonts w:hint="eastAsia" w:ascii="Times New Roman" w:hAnsi="Times New Roman" w:eastAsia="方正仿宋简体" w:cs="Times New Roman"/>
          <w:i w:val="0"/>
          <w:caps w:val="0"/>
          <w:color w:val="auto"/>
          <w:spacing w:val="0"/>
          <w:kern w:val="21"/>
          <w:sz w:val="32"/>
          <w:szCs w:val="32"/>
          <w:shd w:val="clear" w:color="auto" w:fill="FFFFFF"/>
          <w:lang w:val="en-US" w:eastAsia="zh-CN"/>
        </w:rPr>
        <w:t xml:space="preserve"> </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bidi="ar"/>
        </w:rPr>
        <w:t>资金拨付</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w:t>
      </w:r>
      <w:r>
        <w:rPr>
          <w:rFonts w:hint="eastAsia" w:ascii="Times New Roman" w:hAnsi="Times New Roman" w:eastAsia="方正仿宋简体" w:cs="Times New Roman"/>
          <w:i w:val="0"/>
          <w:caps w:val="0"/>
          <w:color w:val="auto"/>
          <w:spacing w:val="0"/>
          <w:kern w:val="21"/>
          <w:sz w:val="32"/>
          <w:szCs w:val="32"/>
          <w:shd w:val="clear" w:color="auto" w:fill="FFFFFF"/>
          <w:lang w:val="en-US" w:eastAsia="zh-CN"/>
        </w:rPr>
        <w:t xml:space="preserve"> </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质量保证金拨付</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w:t>
      </w:r>
      <w:r>
        <w:rPr>
          <w:rFonts w:hint="eastAsia" w:ascii="Times New Roman" w:hAnsi="Times New Roman" w:eastAsia="方正仿宋简体" w:cs="Times New Roman"/>
          <w:i w:val="0"/>
          <w:caps w:val="0"/>
          <w:color w:val="auto"/>
          <w:spacing w:val="0"/>
          <w:kern w:val="21"/>
          <w:sz w:val="32"/>
          <w:szCs w:val="32"/>
          <w:shd w:val="clear" w:color="auto" w:fill="FFFFFF"/>
          <w:lang w:val="en-US" w:eastAsia="zh-CN"/>
        </w:rPr>
        <w:t>六项流程进行办理。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简体" w:cs="Times New Roman"/>
          <w:color w:val="auto"/>
          <w:spacing w:val="0"/>
          <w:kern w:val="21"/>
          <w:sz w:val="32"/>
          <w:szCs w:val="32"/>
        </w:rPr>
      </w:pPr>
      <w:r>
        <w:rPr>
          <w:rFonts w:hint="default" w:ascii="Times New Roman" w:hAnsi="Times New Roman" w:eastAsia="方正楷体简体" w:cs="Times New Roman"/>
          <w:i w:val="0"/>
          <w:caps w:val="0"/>
          <w:color w:val="auto"/>
          <w:spacing w:val="0"/>
          <w:kern w:val="21"/>
          <w:sz w:val="32"/>
          <w:szCs w:val="32"/>
          <w:shd w:val="clear" w:color="auto" w:fill="FFFFFF"/>
          <w:lang w:eastAsia="zh-CN"/>
        </w:rPr>
        <w:t>（六）</w:t>
      </w:r>
      <w:r>
        <w:rPr>
          <w:rFonts w:hint="default" w:ascii="Times New Roman" w:hAnsi="Times New Roman" w:eastAsia="方正楷体简体" w:cs="Times New Roman"/>
          <w:i w:val="0"/>
          <w:caps w:val="0"/>
          <w:color w:val="auto"/>
          <w:spacing w:val="0"/>
          <w:kern w:val="21"/>
          <w:sz w:val="32"/>
          <w:szCs w:val="32"/>
          <w:shd w:val="clear" w:color="auto" w:fill="FFFFFF"/>
          <w:lang w:val="en-US" w:eastAsia="zh-CN"/>
        </w:rPr>
        <w:t>修订了</w:t>
      </w:r>
      <w:r>
        <w:rPr>
          <w:rFonts w:hint="default" w:ascii="Times New Roman" w:hAnsi="Times New Roman" w:eastAsia="方正楷体简体" w:cs="Times New Roman"/>
          <w:color w:val="auto"/>
          <w:spacing w:val="0"/>
          <w:kern w:val="21"/>
          <w:sz w:val="32"/>
          <w:szCs w:val="32"/>
          <w:lang w:eastAsia="zh-CN"/>
        </w:rPr>
        <w:t>住宅专项维修资金使用方案、购买国债业主</w:t>
      </w:r>
      <w:r>
        <w:rPr>
          <w:rFonts w:hint="default" w:ascii="Times New Roman" w:hAnsi="Times New Roman" w:eastAsia="方正楷体简体" w:cs="Times New Roman"/>
          <w:i w:val="0"/>
          <w:caps w:val="0"/>
          <w:color w:val="auto"/>
          <w:spacing w:val="0"/>
          <w:kern w:val="21"/>
          <w:sz w:val="32"/>
          <w:szCs w:val="32"/>
          <w:shd w:val="clear" w:color="auto" w:fill="FFFFFF"/>
        </w:rPr>
        <w:t>表决</w:t>
      </w:r>
      <w:r>
        <w:rPr>
          <w:rFonts w:hint="default" w:ascii="Times New Roman" w:hAnsi="Times New Roman" w:eastAsia="方正楷体简体" w:cs="Times New Roman"/>
          <w:i w:val="0"/>
          <w:caps w:val="0"/>
          <w:color w:val="auto"/>
          <w:spacing w:val="0"/>
          <w:kern w:val="21"/>
          <w:sz w:val="32"/>
          <w:szCs w:val="32"/>
          <w:shd w:val="clear" w:color="auto" w:fill="FFFFFF"/>
          <w:lang w:val="en-US" w:eastAsia="zh-CN"/>
        </w:rPr>
        <w:t>权数</w:t>
      </w:r>
      <w:r>
        <w:rPr>
          <w:rFonts w:hint="default" w:ascii="Times New Roman" w:hAnsi="Times New Roman" w:eastAsia="方正楷体简体" w:cs="Times New Roman"/>
          <w:i w:val="0"/>
          <w:caps w:val="0"/>
          <w:color w:val="auto"/>
          <w:spacing w:val="0"/>
          <w:kern w:val="21"/>
          <w:sz w:val="32"/>
          <w:szCs w:val="32"/>
          <w:shd w:val="clear" w:color="auto" w:fill="FFFFFF"/>
        </w:rPr>
        <w:t>。</w:t>
      </w:r>
      <w:r>
        <w:rPr>
          <w:rFonts w:hint="default" w:ascii="Times New Roman" w:hAnsi="Times New Roman" w:eastAsia="方正仿宋简体" w:cs="Times New Roman"/>
          <w:b/>
          <w:bCs/>
          <w:i w:val="0"/>
          <w:caps w:val="0"/>
          <w:color w:val="auto"/>
          <w:spacing w:val="0"/>
          <w:kern w:val="21"/>
          <w:sz w:val="32"/>
          <w:szCs w:val="32"/>
          <w:shd w:val="clear" w:color="auto" w:fill="FFFFFF"/>
          <w:lang w:val="en-US" w:eastAsia="zh-CN"/>
        </w:rPr>
        <w:t>一是</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根据《中国人民共和国民法典》二百七十八条，将使用住宅专项维修资金业主表决修订为：</w:t>
      </w:r>
      <w:r>
        <w:rPr>
          <w:rFonts w:hint="default" w:ascii="Times New Roman" w:hAnsi="Times New Roman" w:eastAsia="方正仿宋简体" w:cs="Times New Roman"/>
          <w:i w:val="0"/>
          <w:caps w:val="0"/>
          <w:color w:val="auto"/>
          <w:spacing w:val="0"/>
          <w:kern w:val="21"/>
          <w:sz w:val="32"/>
          <w:szCs w:val="32"/>
          <w:shd w:val="clear" w:color="auto" w:fill="FFFFFF"/>
        </w:rPr>
        <w:t>需经专有部分占建筑物总面积2/3以上的业主且占总人数2/3以上的业主参与表决，经参与表决专有部分面积过半数的业主且参与表决人数过半数的业主同意。</w:t>
      </w:r>
      <w:r>
        <w:rPr>
          <w:rFonts w:hint="default" w:ascii="Times New Roman" w:hAnsi="Times New Roman" w:eastAsia="方正仿宋简体" w:cs="Times New Roman"/>
          <w:b/>
          <w:bCs/>
          <w:i w:val="0"/>
          <w:caps w:val="0"/>
          <w:color w:val="auto"/>
          <w:spacing w:val="0"/>
          <w:kern w:val="21"/>
          <w:sz w:val="32"/>
          <w:szCs w:val="32"/>
          <w:shd w:val="clear" w:color="auto" w:fill="FFFFFF"/>
          <w:lang w:val="en-US" w:eastAsia="zh-CN"/>
        </w:rPr>
        <w:t>二是</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根据《中国人民共和国民法典》二百七十八条，将</w:t>
      </w:r>
      <w:r>
        <w:rPr>
          <w:rFonts w:hint="eastAsia" w:ascii="Times New Roman" w:hAnsi="Times New Roman" w:eastAsia="方正仿宋简体" w:cs="Times New Roman"/>
          <w:i w:val="0"/>
          <w:caps w:val="0"/>
          <w:color w:val="auto"/>
          <w:spacing w:val="0"/>
          <w:kern w:val="21"/>
          <w:sz w:val="32"/>
          <w:szCs w:val="32"/>
          <w:shd w:val="clear" w:color="auto" w:fill="FFFFFF"/>
          <w:lang w:val="en-US" w:eastAsia="zh-CN"/>
        </w:rPr>
        <w:t>使用</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住宅专项维修资金购买国债的业主表决修订为：</w:t>
      </w:r>
      <w:r>
        <w:rPr>
          <w:rFonts w:hint="default" w:ascii="Times New Roman" w:hAnsi="Times New Roman" w:eastAsia="方正仿宋简体" w:cs="Times New Roman"/>
          <w:i w:val="0"/>
          <w:caps w:val="0"/>
          <w:color w:val="auto"/>
          <w:spacing w:val="0"/>
          <w:kern w:val="21"/>
          <w:sz w:val="32"/>
          <w:szCs w:val="32"/>
          <w:shd w:val="clear" w:color="auto" w:fill="FFFFFF"/>
        </w:rPr>
        <w:t>需经专有部分占建筑物总面积2/3以上的业主且占总人数2/3以上的业主参与表决，经参与表决专有部分面积</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1/2</w:t>
      </w:r>
      <w:r>
        <w:rPr>
          <w:rFonts w:hint="default" w:ascii="Times New Roman" w:hAnsi="Times New Roman" w:eastAsia="方正仿宋简体" w:cs="Times New Roman"/>
          <w:i w:val="0"/>
          <w:caps w:val="0"/>
          <w:color w:val="auto"/>
          <w:spacing w:val="0"/>
          <w:kern w:val="21"/>
          <w:sz w:val="32"/>
          <w:szCs w:val="32"/>
          <w:shd w:val="clear" w:color="auto" w:fill="FFFFFF"/>
        </w:rPr>
        <w:t>的业主且参与表决人数</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1/2</w:t>
      </w:r>
      <w:r>
        <w:rPr>
          <w:rFonts w:hint="default" w:ascii="Times New Roman" w:hAnsi="Times New Roman" w:eastAsia="方正仿宋简体" w:cs="Times New Roman"/>
          <w:i w:val="0"/>
          <w:caps w:val="0"/>
          <w:color w:val="auto"/>
          <w:spacing w:val="0"/>
          <w:kern w:val="21"/>
          <w:sz w:val="32"/>
          <w:szCs w:val="32"/>
          <w:shd w:val="clear" w:color="auto" w:fill="FFFFFF"/>
        </w:rPr>
        <w:t>上的业主同意。</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pPr>
      <w:r>
        <w:rPr>
          <w:rFonts w:hint="default" w:ascii="Times New Roman" w:hAnsi="Times New Roman" w:eastAsia="方正楷体简体" w:cs="Times New Roman"/>
          <w:i w:val="0"/>
          <w:caps w:val="0"/>
          <w:color w:val="auto"/>
          <w:spacing w:val="0"/>
          <w:kern w:val="21"/>
          <w:sz w:val="32"/>
          <w:szCs w:val="32"/>
          <w:shd w:val="clear" w:color="auto" w:fill="FFFFFF"/>
          <w:lang w:val="en-US" w:eastAsia="zh-CN"/>
        </w:rPr>
        <w:t>（七）增加了住宅专项维修资金应急工程使用规定。</w:t>
      </w:r>
      <w:r>
        <w:rPr>
          <w:rFonts w:hint="default" w:ascii="Times New Roman" w:hAnsi="Times New Roman" w:eastAsia="方正仿宋简体" w:cs="Times New Roman"/>
          <w:color w:val="auto"/>
          <w:spacing w:val="0"/>
          <w:kern w:val="21"/>
          <w:sz w:val="32"/>
          <w:szCs w:val="32"/>
        </w:rPr>
        <w:t>物业保修期满后，</w:t>
      </w:r>
      <w:r>
        <w:rPr>
          <w:rFonts w:hint="default" w:ascii="Times New Roman" w:hAnsi="Times New Roman" w:eastAsia="方正仿宋简体" w:cs="Times New Roman"/>
          <w:color w:val="auto"/>
          <w:spacing w:val="0"/>
          <w:kern w:val="21"/>
          <w:sz w:val="32"/>
          <w:szCs w:val="32"/>
          <w:lang w:eastAsia="zh-CN"/>
        </w:rPr>
        <w:t>房屋共用部位、共用设施设备</w:t>
      </w:r>
      <w:r>
        <w:rPr>
          <w:rFonts w:hint="default" w:ascii="Times New Roman" w:hAnsi="Times New Roman" w:eastAsia="方正仿宋简体" w:cs="Times New Roman"/>
          <w:color w:val="auto"/>
          <w:spacing w:val="0"/>
          <w:kern w:val="21"/>
          <w:sz w:val="32"/>
          <w:szCs w:val="32"/>
        </w:rPr>
        <w:t>发生</w:t>
      </w:r>
      <w:r>
        <w:rPr>
          <w:rFonts w:hint="default" w:ascii="Times New Roman" w:hAnsi="Times New Roman" w:eastAsia="方正仿宋简体" w:cs="Times New Roman"/>
          <w:color w:val="auto"/>
          <w:spacing w:val="0"/>
          <w:kern w:val="21"/>
          <w:sz w:val="32"/>
          <w:szCs w:val="32"/>
          <w:lang w:eastAsia="zh-CN"/>
        </w:rPr>
        <w:t>下列</w:t>
      </w:r>
      <w:r>
        <w:rPr>
          <w:rFonts w:hint="default" w:ascii="Times New Roman" w:hAnsi="Times New Roman" w:eastAsia="方正仿宋简体" w:cs="Times New Roman"/>
          <w:color w:val="auto"/>
          <w:spacing w:val="0"/>
          <w:kern w:val="21"/>
          <w:sz w:val="32"/>
          <w:szCs w:val="32"/>
        </w:rPr>
        <w:t>严重危及人身、房屋安全</w:t>
      </w:r>
      <w:r>
        <w:rPr>
          <w:rFonts w:hint="default" w:ascii="Times New Roman" w:hAnsi="Times New Roman" w:eastAsia="方正仿宋简体" w:cs="Times New Roman"/>
          <w:color w:val="auto"/>
          <w:spacing w:val="0"/>
          <w:kern w:val="21"/>
          <w:sz w:val="32"/>
          <w:szCs w:val="32"/>
          <w:lang w:eastAsia="zh-CN"/>
        </w:rPr>
        <w:t>的</w:t>
      </w:r>
      <w:r>
        <w:rPr>
          <w:rFonts w:hint="default" w:ascii="Times New Roman" w:hAnsi="Times New Roman" w:eastAsia="方正仿宋简体" w:cs="Times New Roman"/>
          <w:color w:val="auto"/>
          <w:spacing w:val="0"/>
          <w:kern w:val="21"/>
          <w:sz w:val="32"/>
          <w:szCs w:val="32"/>
        </w:rPr>
        <w:t>，</w:t>
      </w:r>
      <w:r>
        <w:rPr>
          <w:rFonts w:hint="default" w:ascii="Times New Roman" w:hAnsi="Times New Roman" w:eastAsia="方正仿宋简体" w:cs="Times New Roman"/>
          <w:color w:val="auto"/>
          <w:spacing w:val="0"/>
          <w:kern w:val="21"/>
          <w:sz w:val="32"/>
          <w:szCs w:val="32"/>
          <w:lang w:eastAsia="zh-CN"/>
        </w:rPr>
        <w:t>可启用住宅</w:t>
      </w:r>
      <w:r>
        <w:rPr>
          <w:rFonts w:hint="default" w:ascii="Times New Roman" w:hAnsi="Times New Roman" w:eastAsia="方正仿宋简体" w:cs="Times New Roman"/>
          <w:color w:val="auto"/>
          <w:spacing w:val="0"/>
          <w:kern w:val="21"/>
          <w:sz w:val="32"/>
          <w:szCs w:val="32"/>
        </w:rPr>
        <w:t>专项维修资金</w:t>
      </w:r>
      <w:r>
        <w:rPr>
          <w:rFonts w:hint="default" w:ascii="Times New Roman" w:hAnsi="Times New Roman" w:eastAsia="方正仿宋简体" w:cs="Times New Roman"/>
          <w:color w:val="auto"/>
          <w:spacing w:val="0"/>
          <w:kern w:val="21"/>
          <w:sz w:val="32"/>
          <w:szCs w:val="32"/>
          <w:lang w:eastAsia="zh-CN"/>
        </w:rPr>
        <w:t>应急使用程序。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简体" w:cs="Times New Roman"/>
          <w:color w:val="auto"/>
          <w:spacing w:val="0"/>
          <w:kern w:val="21"/>
          <w:sz w:val="32"/>
          <w:szCs w:val="32"/>
        </w:rPr>
      </w:pPr>
      <w:r>
        <w:rPr>
          <w:rFonts w:hint="default" w:ascii="Times New Roman" w:hAnsi="Times New Roman" w:eastAsia="方正楷体简体" w:cs="Times New Roman"/>
          <w:i w:val="0"/>
          <w:caps w:val="0"/>
          <w:color w:val="auto"/>
          <w:spacing w:val="0"/>
          <w:kern w:val="21"/>
          <w:sz w:val="32"/>
          <w:szCs w:val="32"/>
          <w:shd w:val="clear" w:color="auto" w:fill="FFFFFF"/>
          <w:lang w:val="en-US" w:eastAsia="zh-CN" w:bidi="ar"/>
        </w:rPr>
        <w:t>（八）增加</w:t>
      </w:r>
      <w:r>
        <w:rPr>
          <w:rFonts w:hint="default" w:ascii="Times New Roman" w:hAnsi="Times New Roman" w:eastAsia="方正楷体简体" w:cs="Times New Roman"/>
          <w:caps w:val="0"/>
          <w:color w:val="auto"/>
          <w:spacing w:val="0"/>
          <w:kern w:val="21"/>
          <w:sz w:val="32"/>
          <w:szCs w:val="32"/>
          <w:shd w:val="clear" w:color="auto" w:fill="FFFFFF"/>
          <w:lang w:eastAsia="zh-CN"/>
        </w:rPr>
        <w:t>了</w:t>
      </w:r>
      <w:r>
        <w:rPr>
          <w:rFonts w:hint="default" w:ascii="Times New Roman" w:hAnsi="Times New Roman" w:eastAsia="方正楷体简体" w:cs="Times New Roman"/>
          <w:caps w:val="0"/>
          <w:color w:val="auto"/>
          <w:spacing w:val="0"/>
          <w:kern w:val="21"/>
          <w:sz w:val="32"/>
          <w:szCs w:val="32"/>
          <w:shd w:val="clear" w:color="auto" w:fill="FFFFFF"/>
        </w:rPr>
        <w:t>第三方</w:t>
      </w:r>
      <w:r>
        <w:rPr>
          <w:rFonts w:hint="default" w:ascii="Times New Roman" w:hAnsi="Times New Roman" w:eastAsia="方正楷体简体" w:cs="Times New Roman"/>
          <w:caps w:val="0"/>
          <w:color w:val="auto"/>
          <w:spacing w:val="0"/>
          <w:kern w:val="21"/>
          <w:sz w:val="32"/>
          <w:szCs w:val="32"/>
          <w:shd w:val="clear" w:color="auto" w:fill="FFFFFF"/>
          <w:lang w:eastAsia="zh-CN"/>
        </w:rPr>
        <w:t>中介服务</w:t>
      </w:r>
      <w:r>
        <w:rPr>
          <w:rFonts w:hint="default" w:ascii="Times New Roman" w:hAnsi="Times New Roman" w:eastAsia="方正楷体简体" w:cs="Times New Roman"/>
          <w:caps w:val="0"/>
          <w:color w:val="auto"/>
          <w:spacing w:val="0"/>
          <w:kern w:val="21"/>
          <w:sz w:val="32"/>
          <w:szCs w:val="32"/>
          <w:shd w:val="clear" w:color="auto" w:fill="FFFFFF"/>
        </w:rPr>
        <w:t>机构</w:t>
      </w:r>
      <w:r>
        <w:rPr>
          <w:rFonts w:hint="default" w:ascii="Times New Roman" w:hAnsi="Times New Roman" w:eastAsia="方正楷体简体" w:cs="Times New Roman"/>
          <w:caps w:val="0"/>
          <w:color w:val="auto"/>
          <w:spacing w:val="0"/>
          <w:kern w:val="21"/>
          <w:sz w:val="32"/>
          <w:szCs w:val="32"/>
          <w:shd w:val="clear" w:color="auto" w:fill="FFFFFF"/>
          <w:lang w:eastAsia="zh-CN"/>
        </w:rPr>
        <w:t>参与资金使用管理。</w:t>
      </w:r>
      <w:r>
        <w:rPr>
          <w:rFonts w:hint="default" w:ascii="Times New Roman" w:hAnsi="Times New Roman" w:eastAsia="方正仿宋简体" w:cs="Times New Roman"/>
          <w:b w:val="0"/>
          <w:color w:val="auto"/>
          <w:spacing w:val="0"/>
          <w:kern w:val="21"/>
          <w:sz w:val="32"/>
          <w:szCs w:val="32"/>
          <w:highlight w:val="none"/>
          <w:lang w:val="en-US" w:eastAsia="zh-CN" w:bidi="ar-SA"/>
        </w:rPr>
        <w:t>为避免维修资金申请单位、施工单位虚高报价、虚增工程量、偷工减料等问题，使住宅专项维修资金的使用更加透明、安全，</w:t>
      </w:r>
      <w:r>
        <w:rPr>
          <w:rFonts w:hint="eastAsia" w:ascii="Times New Roman" w:hAnsi="Times New Roman" w:eastAsia="方正仿宋简体" w:cs="Times New Roman"/>
          <w:b w:val="0"/>
          <w:color w:val="auto"/>
          <w:spacing w:val="0"/>
          <w:kern w:val="21"/>
          <w:sz w:val="32"/>
          <w:szCs w:val="32"/>
          <w:highlight w:val="none"/>
          <w:lang w:val="en-US" w:eastAsia="zh-CN" w:bidi="ar-SA"/>
        </w:rPr>
        <w:t>修订时</w:t>
      </w:r>
      <w:r>
        <w:rPr>
          <w:rFonts w:hint="default" w:ascii="Times New Roman" w:hAnsi="Times New Roman" w:eastAsia="方正仿宋简体" w:cs="Times New Roman"/>
          <w:b w:val="0"/>
          <w:color w:val="auto"/>
          <w:spacing w:val="0"/>
          <w:kern w:val="21"/>
          <w:sz w:val="32"/>
          <w:szCs w:val="32"/>
          <w:highlight w:val="none"/>
          <w:lang w:val="en-US" w:eastAsia="zh-CN" w:bidi="ar-SA"/>
        </w:rPr>
        <w:t>增加了第三方监督管理制度，规定</w:t>
      </w:r>
      <w:r>
        <w:rPr>
          <w:rFonts w:hint="default" w:ascii="Times New Roman" w:hAnsi="Times New Roman" w:eastAsia="方正仿宋简体" w:cs="Times New Roman"/>
          <w:i w:val="0"/>
          <w:caps w:val="0"/>
          <w:color w:val="auto"/>
          <w:spacing w:val="0"/>
          <w:kern w:val="21"/>
          <w:sz w:val="32"/>
          <w:szCs w:val="32"/>
          <w:shd w:val="clear" w:color="auto" w:fill="FFFFFF"/>
        </w:rPr>
        <w:t>住宅专项维修资金使用实行工程造价</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咨询、结算</w:t>
      </w:r>
      <w:r>
        <w:rPr>
          <w:rFonts w:hint="default" w:ascii="Times New Roman" w:hAnsi="Times New Roman" w:eastAsia="方正仿宋简体" w:cs="Times New Roman"/>
          <w:i w:val="0"/>
          <w:caps w:val="0"/>
          <w:color w:val="auto"/>
          <w:spacing w:val="0"/>
          <w:kern w:val="21"/>
          <w:sz w:val="32"/>
          <w:szCs w:val="32"/>
          <w:shd w:val="clear" w:color="auto" w:fill="FFFFFF"/>
        </w:rPr>
        <w:t>审核、工程监理</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、招投标</w:t>
      </w:r>
      <w:r>
        <w:rPr>
          <w:rFonts w:hint="default" w:ascii="Times New Roman" w:hAnsi="Times New Roman" w:eastAsia="方正仿宋简体" w:cs="Times New Roman"/>
          <w:i w:val="0"/>
          <w:caps w:val="0"/>
          <w:color w:val="auto"/>
          <w:spacing w:val="0"/>
          <w:kern w:val="21"/>
          <w:sz w:val="32"/>
          <w:szCs w:val="32"/>
          <w:shd w:val="clear" w:color="auto" w:fill="FFFFFF"/>
        </w:rPr>
        <w:t>等第三方监督服务制度</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w:t>
      </w:r>
      <w:r>
        <w:rPr>
          <w:rFonts w:hint="default" w:ascii="Times New Roman" w:hAnsi="Times New Roman" w:eastAsia="方正仿宋简体" w:cs="Times New Roman"/>
          <w:i w:val="0"/>
          <w:caps w:val="0"/>
          <w:color w:val="auto"/>
          <w:spacing w:val="0"/>
          <w:kern w:val="21"/>
          <w:sz w:val="31"/>
          <w:szCs w:val="31"/>
          <w:shd w:val="clear" w:color="auto" w:fill="FFFFFF"/>
          <w:lang w:eastAsia="zh-CN"/>
        </w:rPr>
        <w:t>具</w:t>
      </w:r>
      <w:r>
        <w:rPr>
          <w:rFonts w:hint="default" w:ascii="Times New Roman" w:hAnsi="Times New Roman" w:eastAsia="方正仿宋简体" w:cs="Times New Roman"/>
          <w:i w:val="0"/>
          <w:caps w:val="0"/>
          <w:color w:val="auto"/>
          <w:spacing w:val="0"/>
          <w:kern w:val="21"/>
          <w:sz w:val="32"/>
          <w:szCs w:val="32"/>
          <w:shd w:val="clear" w:color="auto" w:fill="FFFFFF"/>
        </w:rPr>
        <w:t>体办法由</w:t>
      </w:r>
      <w:r>
        <w:rPr>
          <w:rFonts w:hint="default" w:ascii="Times New Roman" w:hAnsi="Times New Roman" w:eastAsia="方正仿宋简体" w:cs="Times New Roman"/>
          <w:b w:val="0"/>
          <w:bCs/>
          <w:color w:val="000000"/>
          <w:spacing w:val="0"/>
          <w:kern w:val="21"/>
          <w:sz w:val="32"/>
          <w:szCs w:val="32"/>
          <w:lang w:eastAsia="zh-CN"/>
        </w:rPr>
        <w:t>县市</w:t>
      </w:r>
      <w:r>
        <w:rPr>
          <w:rFonts w:hint="default" w:ascii="Times New Roman" w:hAnsi="Times New Roman" w:eastAsia="方正仿宋简体" w:cs="Times New Roman"/>
          <w:b w:val="0"/>
          <w:spacing w:val="0"/>
          <w:kern w:val="21"/>
          <w:sz w:val="32"/>
          <w:szCs w:val="32"/>
          <w:lang w:val="en-US" w:eastAsia="zh-CN" w:bidi="ar-SA"/>
        </w:rPr>
        <w:t>住房城乡建设主管部门</w:t>
      </w:r>
      <w:r>
        <w:rPr>
          <w:rFonts w:hint="default" w:ascii="Times New Roman" w:hAnsi="Times New Roman" w:eastAsia="方正仿宋简体" w:cs="Times New Roman"/>
          <w:i w:val="0"/>
          <w:caps w:val="0"/>
          <w:color w:val="auto"/>
          <w:spacing w:val="0"/>
          <w:kern w:val="21"/>
          <w:sz w:val="32"/>
          <w:szCs w:val="32"/>
          <w:shd w:val="clear" w:color="auto" w:fill="FFFFFF"/>
        </w:rPr>
        <w:t>另行制定</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，相关费用</w:t>
      </w:r>
      <w:r>
        <w:rPr>
          <w:rFonts w:hint="default" w:ascii="Times New Roman" w:hAnsi="Times New Roman" w:eastAsia="方正仿宋简体" w:cs="Times New Roman"/>
          <w:color w:val="auto"/>
          <w:spacing w:val="0"/>
          <w:kern w:val="21"/>
          <w:sz w:val="32"/>
          <w:szCs w:val="32"/>
          <w:lang w:eastAsia="zh-CN"/>
        </w:rPr>
        <w:t>按照</w:t>
      </w:r>
      <w:r>
        <w:rPr>
          <w:rFonts w:hint="default" w:ascii="Times New Roman" w:hAnsi="Times New Roman" w:eastAsia="方正仿宋简体" w:cs="Times New Roman"/>
          <w:color w:val="auto"/>
          <w:spacing w:val="0"/>
          <w:kern w:val="21"/>
          <w:sz w:val="32"/>
          <w:szCs w:val="32"/>
        </w:rPr>
        <w:t>国家规定标准</w:t>
      </w:r>
      <w:r>
        <w:rPr>
          <w:rFonts w:hint="default" w:ascii="Times New Roman" w:hAnsi="Times New Roman" w:eastAsia="方正仿宋简体" w:cs="Times New Roman"/>
          <w:color w:val="auto"/>
          <w:spacing w:val="0"/>
          <w:kern w:val="21"/>
          <w:sz w:val="32"/>
          <w:szCs w:val="32"/>
          <w:lang w:eastAsia="zh-CN"/>
        </w:rPr>
        <w:t>从住宅专项</w:t>
      </w:r>
      <w:r>
        <w:rPr>
          <w:rFonts w:hint="default" w:ascii="Times New Roman" w:hAnsi="Times New Roman" w:eastAsia="方正仿宋简体" w:cs="Times New Roman"/>
          <w:color w:val="auto"/>
          <w:spacing w:val="0"/>
          <w:kern w:val="21"/>
          <w:sz w:val="32"/>
          <w:szCs w:val="32"/>
        </w:rPr>
        <w:t>维修资金中列支。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简体" w:cs="Times New Roman"/>
          <w:color w:val="auto"/>
          <w:spacing w:val="0"/>
          <w:kern w:val="21"/>
          <w:sz w:val="32"/>
          <w:szCs w:val="32"/>
          <w:lang w:val="en-US" w:eastAsia="zh-CN"/>
        </w:rPr>
      </w:pPr>
      <w:r>
        <w:rPr>
          <w:rFonts w:hint="default" w:ascii="Times New Roman" w:hAnsi="Times New Roman" w:eastAsia="方正楷体简体" w:cs="Times New Roman"/>
          <w:i w:val="0"/>
          <w:caps w:val="0"/>
          <w:color w:val="auto"/>
          <w:spacing w:val="0"/>
          <w:kern w:val="21"/>
          <w:sz w:val="32"/>
          <w:szCs w:val="32"/>
          <w:shd w:val="clear" w:color="auto" w:fill="FFFFFF"/>
          <w:lang w:val="en-US" w:eastAsia="zh-CN"/>
        </w:rPr>
        <w:t>（九）增加了对</w:t>
      </w:r>
      <w:r>
        <w:rPr>
          <w:rFonts w:hint="default" w:ascii="Times New Roman" w:hAnsi="Times New Roman" w:eastAsia="方正楷体简体" w:cs="Times New Roman"/>
          <w:color w:val="auto"/>
          <w:spacing w:val="0"/>
          <w:kern w:val="21"/>
          <w:sz w:val="32"/>
          <w:szCs w:val="32"/>
          <w:lang w:val="en-US" w:eastAsia="zh-CN"/>
        </w:rPr>
        <w:t>专户银行、申请</w:t>
      </w:r>
      <w:r>
        <w:rPr>
          <w:rFonts w:hint="eastAsia" w:ascii="Times New Roman" w:hAnsi="Times New Roman" w:eastAsia="方正楷体简体" w:cs="Times New Roman"/>
          <w:color w:val="auto"/>
          <w:spacing w:val="0"/>
          <w:kern w:val="21"/>
          <w:sz w:val="32"/>
          <w:szCs w:val="32"/>
          <w:lang w:val="en-US" w:eastAsia="zh-CN"/>
        </w:rPr>
        <w:t>人</w:t>
      </w:r>
      <w:r>
        <w:rPr>
          <w:rFonts w:hint="default" w:ascii="Times New Roman" w:hAnsi="Times New Roman" w:eastAsia="方正楷体简体" w:cs="Times New Roman"/>
          <w:color w:val="auto"/>
          <w:spacing w:val="0"/>
          <w:kern w:val="21"/>
          <w:sz w:val="32"/>
          <w:szCs w:val="32"/>
          <w:lang w:val="en-US" w:eastAsia="zh-CN"/>
        </w:rPr>
        <w:t>和</w:t>
      </w:r>
      <w:r>
        <w:rPr>
          <w:rFonts w:hint="default" w:ascii="Times New Roman" w:hAnsi="Times New Roman" w:eastAsia="方正楷体简体" w:cs="Times New Roman"/>
          <w:i w:val="0"/>
          <w:caps w:val="0"/>
          <w:color w:val="auto"/>
          <w:spacing w:val="0"/>
          <w:kern w:val="21"/>
          <w:sz w:val="32"/>
          <w:szCs w:val="32"/>
          <w:shd w:val="clear" w:color="auto" w:fill="FFFFFF"/>
        </w:rPr>
        <w:t>第三方</w:t>
      </w:r>
      <w:r>
        <w:rPr>
          <w:rFonts w:hint="default" w:ascii="Times New Roman" w:hAnsi="Times New Roman" w:eastAsia="方正楷体简体" w:cs="Times New Roman"/>
          <w:i w:val="0"/>
          <w:caps w:val="0"/>
          <w:color w:val="auto"/>
          <w:spacing w:val="0"/>
          <w:kern w:val="21"/>
          <w:sz w:val="32"/>
          <w:szCs w:val="32"/>
          <w:shd w:val="clear" w:color="auto" w:fill="FFFFFF"/>
          <w:lang w:val="en-US" w:eastAsia="zh-CN"/>
        </w:rPr>
        <w:t>中介机构的监督管理制度。</w:t>
      </w:r>
      <w:r>
        <w:rPr>
          <w:rFonts w:hint="default" w:ascii="Times New Roman" w:hAnsi="Times New Roman" w:eastAsia="方正仿宋简体" w:cs="Times New Roman"/>
          <w:b/>
          <w:bCs/>
          <w:i w:val="0"/>
          <w:caps w:val="0"/>
          <w:color w:val="auto"/>
          <w:spacing w:val="0"/>
          <w:kern w:val="21"/>
          <w:sz w:val="32"/>
          <w:szCs w:val="32"/>
          <w:u w:val="none"/>
          <w:shd w:val="clear" w:color="auto" w:fill="FFFFFF"/>
          <w:lang w:val="en-US" w:eastAsia="zh-CN"/>
        </w:rPr>
        <w:t>一是</w:t>
      </w:r>
      <w:r>
        <w:rPr>
          <w:rFonts w:hint="default" w:ascii="Times New Roman" w:hAnsi="Times New Roman" w:eastAsia="方正仿宋简体" w:cs="Times New Roman"/>
          <w:b w:val="0"/>
          <w:bCs w:val="0"/>
          <w:color w:val="auto"/>
          <w:spacing w:val="0"/>
          <w:kern w:val="21"/>
          <w:sz w:val="32"/>
          <w:szCs w:val="32"/>
          <w:lang w:eastAsia="zh-CN"/>
        </w:rPr>
        <w:t>各</w:t>
      </w:r>
      <w:r>
        <w:rPr>
          <w:rFonts w:hint="default" w:ascii="Times New Roman" w:hAnsi="Times New Roman" w:eastAsia="方正仿宋简体" w:cs="Times New Roman"/>
          <w:b w:val="0"/>
          <w:bCs/>
          <w:color w:val="auto"/>
          <w:spacing w:val="0"/>
          <w:kern w:val="21"/>
          <w:sz w:val="32"/>
          <w:szCs w:val="32"/>
          <w:lang w:eastAsia="zh-CN"/>
        </w:rPr>
        <w:t>县市</w:t>
      </w:r>
      <w:r>
        <w:rPr>
          <w:rFonts w:hint="default" w:ascii="Times New Roman" w:hAnsi="Times New Roman" w:eastAsia="方正仿宋简体" w:cs="Times New Roman"/>
          <w:b w:val="0"/>
          <w:color w:val="auto"/>
          <w:spacing w:val="0"/>
          <w:kern w:val="21"/>
          <w:sz w:val="32"/>
          <w:szCs w:val="32"/>
          <w:lang w:val="en-US" w:eastAsia="zh-CN" w:bidi="ar-SA"/>
        </w:rPr>
        <w:t>住房城乡建设主管部</w:t>
      </w:r>
      <w:r>
        <w:rPr>
          <w:rFonts w:hint="default" w:ascii="Times New Roman" w:hAnsi="Times New Roman" w:eastAsia="方正仿宋简体" w:cs="Times New Roman"/>
          <w:b w:val="0"/>
          <w:bCs w:val="0"/>
          <w:color w:val="auto"/>
          <w:spacing w:val="0"/>
          <w:kern w:val="21"/>
          <w:sz w:val="32"/>
          <w:szCs w:val="32"/>
          <w:lang w:val="en-US" w:eastAsia="zh-CN"/>
        </w:rPr>
        <w:t>门</w:t>
      </w:r>
      <w:r>
        <w:rPr>
          <w:rFonts w:hint="default" w:ascii="Times New Roman" w:hAnsi="Times New Roman" w:eastAsia="方正仿宋简体" w:cs="Times New Roman"/>
          <w:b w:val="0"/>
          <w:bCs w:val="0"/>
          <w:color w:val="auto"/>
          <w:spacing w:val="0"/>
          <w:kern w:val="21"/>
          <w:sz w:val="32"/>
          <w:szCs w:val="32"/>
          <w:lang w:eastAsia="zh-CN"/>
        </w:rPr>
        <w:t>应从省级或州级公开招投标确定的银行及其所属机构中选择</w:t>
      </w:r>
      <w:r>
        <w:rPr>
          <w:rFonts w:hint="default" w:ascii="Times New Roman" w:hAnsi="Times New Roman" w:eastAsia="方正仿宋简体" w:cs="Times New Roman"/>
          <w:b w:val="0"/>
          <w:bCs w:val="0"/>
          <w:color w:val="auto"/>
          <w:spacing w:val="0"/>
          <w:kern w:val="21"/>
          <w:sz w:val="32"/>
          <w:szCs w:val="32"/>
          <w:u w:val="none"/>
        </w:rPr>
        <w:t>专户管理银行</w:t>
      </w:r>
      <w:r>
        <w:rPr>
          <w:rFonts w:hint="default" w:ascii="Times New Roman" w:hAnsi="Times New Roman" w:eastAsia="方正仿宋简体" w:cs="Times New Roman"/>
          <w:b w:val="0"/>
          <w:bCs w:val="0"/>
          <w:color w:val="auto"/>
          <w:spacing w:val="0"/>
          <w:kern w:val="21"/>
          <w:sz w:val="32"/>
          <w:szCs w:val="32"/>
          <w:u w:val="none"/>
          <w:lang w:eastAsia="zh-CN"/>
        </w:rPr>
        <w:t>，控制专户银行数量，</w:t>
      </w:r>
      <w:r>
        <w:rPr>
          <w:rFonts w:hint="default" w:ascii="Times New Roman" w:hAnsi="Times New Roman" w:eastAsia="方正仿宋简体" w:cs="Times New Roman"/>
          <w:color w:val="auto"/>
          <w:spacing w:val="0"/>
          <w:kern w:val="21"/>
          <w:sz w:val="32"/>
          <w:szCs w:val="32"/>
          <w:u w:val="none"/>
        </w:rPr>
        <w:t>建立专户管理银行考评机制，</w:t>
      </w:r>
      <w:r>
        <w:rPr>
          <w:rFonts w:hint="default" w:ascii="Times New Roman" w:hAnsi="Times New Roman" w:eastAsia="方正仿宋简体" w:cs="Times New Roman"/>
          <w:b w:val="0"/>
          <w:color w:val="auto"/>
          <w:spacing w:val="0"/>
          <w:kern w:val="21"/>
          <w:sz w:val="32"/>
          <w:szCs w:val="32"/>
          <w:lang w:val="en-US" w:eastAsia="zh-CN" w:bidi="ar-SA"/>
        </w:rPr>
        <w:t>将考核评价结果运用于专户银行的日常管理；</w:t>
      </w:r>
      <w:r>
        <w:rPr>
          <w:rFonts w:hint="default" w:ascii="Times New Roman" w:hAnsi="Times New Roman" w:eastAsia="方正仿宋简体" w:cs="Times New Roman"/>
          <w:b/>
          <w:bCs/>
          <w:color w:val="auto"/>
          <w:spacing w:val="0"/>
          <w:kern w:val="21"/>
          <w:sz w:val="32"/>
          <w:szCs w:val="32"/>
          <w:u w:val="none"/>
          <w:lang w:val="en-US" w:eastAsia="zh-CN"/>
        </w:rPr>
        <w:t>二是</w:t>
      </w:r>
      <w:r>
        <w:rPr>
          <w:rFonts w:hint="default" w:ascii="Times New Roman" w:hAnsi="Times New Roman" w:eastAsia="方正仿宋简体" w:cs="Times New Roman"/>
          <w:i w:val="0"/>
          <w:caps w:val="0"/>
          <w:color w:val="auto"/>
          <w:spacing w:val="0"/>
          <w:kern w:val="21"/>
          <w:sz w:val="32"/>
          <w:szCs w:val="32"/>
          <w:shd w:val="clear" w:color="auto" w:fill="FFFFFF"/>
        </w:rPr>
        <w:t>申请</w:t>
      </w:r>
      <w:r>
        <w:rPr>
          <w:rFonts w:hint="eastAsia" w:ascii="Times New Roman" w:hAnsi="Times New Roman" w:eastAsia="方正仿宋简体" w:cs="Times New Roman"/>
          <w:i w:val="0"/>
          <w:caps w:val="0"/>
          <w:color w:val="auto"/>
          <w:spacing w:val="0"/>
          <w:kern w:val="21"/>
          <w:sz w:val="32"/>
          <w:szCs w:val="32"/>
          <w:shd w:val="clear" w:color="auto" w:fill="FFFFFF"/>
          <w:lang w:val="en-US" w:eastAsia="zh-CN"/>
        </w:rPr>
        <w:t>人</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、物业服务人、</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维修</w:t>
      </w:r>
      <w:r>
        <w:rPr>
          <w:rFonts w:hint="default" w:ascii="Times New Roman" w:hAnsi="Times New Roman" w:eastAsia="方正仿宋简体" w:cs="Times New Roman"/>
          <w:i w:val="0"/>
          <w:caps w:val="0"/>
          <w:color w:val="auto"/>
          <w:spacing w:val="0"/>
          <w:kern w:val="21"/>
          <w:sz w:val="32"/>
          <w:szCs w:val="32"/>
          <w:shd w:val="clear" w:color="auto" w:fill="FFFFFF"/>
        </w:rPr>
        <w:t>单位虚列维修改造工程项目</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或</w:t>
      </w:r>
      <w:r>
        <w:rPr>
          <w:rFonts w:hint="default" w:ascii="Times New Roman" w:hAnsi="Times New Roman" w:eastAsia="方正仿宋简体" w:cs="Times New Roman"/>
          <w:i w:val="0"/>
          <w:caps w:val="0"/>
          <w:color w:val="auto"/>
          <w:spacing w:val="0"/>
          <w:kern w:val="21"/>
          <w:sz w:val="32"/>
          <w:szCs w:val="32"/>
          <w:shd w:val="clear" w:color="auto" w:fill="FFFFFF"/>
        </w:rPr>
        <w:t>虚增维修工程量</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的</w:t>
      </w:r>
      <w:r>
        <w:rPr>
          <w:rFonts w:hint="default" w:ascii="Times New Roman" w:hAnsi="Times New Roman" w:eastAsia="方正仿宋简体" w:cs="Times New Roman"/>
          <w:i w:val="0"/>
          <w:caps w:val="0"/>
          <w:color w:val="auto"/>
          <w:spacing w:val="0"/>
          <w:kern w:val="21"/>
          <w:sz w:val="32"/>
          <w:szCs w:val="32"/>
          <w:shd w:val="clear" w:color="auto" w:fill="FFFFFF"/>
        </w:rPr>
        <w:t>，由</w:t>
      </w:r>
      <w:r>
        <w:rPr>
          <w:rFonts w:hint="default" w:ascii="Times New Roman" w:hAnsi="Times New Roman" w:eastAsia="方正仿宋简体" w:cs="Times New Roman"/>
          <w:b w:val="0"/>
          <w:bCs/>
          <w:color w:val="auto"/>
          <w:spacing w:val="0"/>
          <w:kern w:val="21"/>
          <w:sz w:val="32"/>
          <w:szCs w:val="32"/>
          <w:lang w:eastAsia="zh-CN"/>
        </w:rPr>
        <w:t>县市</w:t>
      </w:r>
      <w:r>
        <w:rPr>
          <w:rFonts w:hint="default" w:ascii="Times New Roman" w:hAnsi="Times New Roman" w:eastAsia="方正仿宋简体" w:cs="Times New Roman"/>
          <w:b w:val="0"/>
          <w:color w:val="auto"/>
          <w:spacing w:val="0"/>
          <w:kern w:val="21"/>
          <w:sz w:val="32"/>
          <w:szCs w:val="32"/>
          <w:lang w:val="en-US" w:eastAsia="zh-CN" w:bidi="ar-SA"/>
        </w:rPr>
        <w:t>住房城乡建设主管部门</w:t>
      </w:r>
      <w:r>
        <w:rPr>
          <w:rFonts w:hint="default" w:ascii="Times New Roman" w:hAnsi="Times New Roman" w:eastAsia="方正仿宋简体" w:cs="Times New Roman"/>
          <w:i w:val="0"/>
          <w:caps w:val="0"/>
          <w:color w:val="auto"/>
          <w:spacing w:val="0"/>
          <w:kern w:val="21"/>
          <w:sz w:val="32"/>
          <w:szCs w:val="32"/>
          <w:shd w:val="clear" w:color="auto" w:fill="FFFFFF"/>
        </w:rPr>
        <w:t>责令限期改正</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w:t>
      </w:r>
      <w:r>
        <w:rPr>
          <w:rFonts w:hint="default" w:ascii="Times New Roman" w:hAnsi="Times New Roman" w:eastAsia="方正仿宋简体" w:cs="Times New Roman"/>
          <w:i w:val="0"/>
          <w:caps w:val="0"/>
          <w:color w:val="auto"/>
          <w:spacing w:val="0"/>
          <w:kern w:val="21"/>
          <w:sz w:val="32"/>
          <w:szCs w:val="32"/>
          <w:shd w:val="clear" w:color="auto" w:fill="FFFFFF"/>
        </w:rPr>
        <w:t>逾期不改正的，对</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申请</w:t>
      </w:r>
      <w:r>
        <w:rPr>
          <w:rFonts w:hint="eastAsia" w:ascii="Times New Roman" w:hAnsi="Times New Roman" w:eastAsia="方正仿宋简体" w:cs="Times New Roman"/>
          <w:i w:val="0"/>
          <w:caps w:val="0"/>
          <w:color w:val="auto"/>
          <w:spacing w:val="0"/>
          <w:kern w:val="21"/>
          <w:sz w:val="32"/>
          <w:szCs w:val="32"/>
          <w:shd w:val="clear" w:color="auto" w:fill="FFFFFF"/>
          <w:lang w:val="en-US" w:eastAsia="zh-CN"/>
        </w:rPr>
        <w:t>人</w:t>
      </w:r>
      <w:r>
        <w:rPr>
          <w:rFonts w:hint="default" w:ascii="Times New Roman" w:hAnsi="Times New Roman" w:eastAsia="方正仿宋简体" w:cs="Times New Roman"/>
          <w:i w:val="0"/>
          <w:caps w:val="0"/>
          <w:color w:val="auto"/>
          <w:spacing w:val="0"/>
          <w:kern w:val="21"/>
          <w:sz w:val="32"/>
          <w:szCs w:val="32"/>
          <w:shd w:val="clear" w:color="auto" w:fill="FFFFFF"/>
          <w:lang w:val="en-US" w:eastAsia="zh-CN"/>
        </w:rPr>
        <w:t>、施工单位</w:t>
      </w:r>
      <w:r>
        <w:rPr>
          <w:rFonts w:hint="default" w:ascii="Times New Roman" w:hAnsi="Times New Roman" w:eastAsia="方正仿宋简体" w:cs="Times New Roman"/>
          <w:i w:val="0"/>
          <w:caps w:val="0"/>
          <w:color w:val="auto"/>
          <w:spacing w:val="0"/>
          <w:kern w:val="21"/>
          <w:sz w:val="32"/>
          <w:szCs w:val="32"/>
          <w:shd w:val="clear" w:color="auto" w:fill="FFFFFF"/>
        </w:rPr>
        <w:t>给予警告</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；将物业服务企业纳入行业诚信体系实施联合惩戒。</w:t>
      </w:r>
      <w:r>
        <w:rPr>
          <w:rFonts w:hint="default" w:ascii="Times New Roman" w:hAnsi="Times New Roman" w:eastAsia="方正仿宋简体" w:cs="Times New Roman"/>
          <w:i w:val="0"/>
          <w:caps w:val="0"/>
          <w:color w:val="auto"/>
          <w:spacing w:val="0"/>
          <w:kern w:val="21"/>
          <w:sz w:val="32"/>
          <w:szCs w:val="32"/>
          <w:shd w:val="clear" w:color="auto" w:fill="FFFFFF"/>
        </w:rPr>
        <w:t>提供第三方监督服务机构违反本办法弄虚作假的，由</w:t>
      </w:r>
      <w:r>
        <w:rPr>
          <w:rFonts w:hint="default" w:ascii="Times New Roman" w:hAnsi="Times New Roman" w:eastAsia="方正仿宋简体" w:cs="Times New Roman"/>
          <w:b w:val="0"/>
          <w:bCs/>
          <w:color w:val="auto"/>
          <w:spacing w:val="0"/>
          <w:kern w:val="21"/>
          <w:sz w:val="32"/>
          <w:szCs w:val="32"/>
          <w:lang w:eastAsia="zh-CN"/>
        </w:rPr>
        <w:t>县市</w:t>
      </w:r>
      <w:r>
        <w:rPr>
          <w:rFonts w:hint="default" w:ascii="Times New Roman" w:hAnsi="Times New Roman" w:eastAsia="方正仿宋简体" w:cs="Times New Roman"/>
          <w:b w:val="0"/>
          <w:color w:val="auto"/>
          <w:spacing w:val="0"/>
          <w:kern w:val="21"/>
          <w:sz w:val="32"/>
          <w:szCs w:val="32"/>
          <w:lang w:val="en-US" w:eastAsia="zh-CN" w:bidi="ar-SA"/>
        </w:rPr>
        <w:t>住房城乡建设主管部门</w:t>
      </w:r>
      <w:r>
        <w:rPr>
          <w:rFonts w:hint="default" w:ascii="Times New Roman" w:hAnsi="Times New Roman" w:eastAsia="方正仿宋简体" w:cs="Times New Roman"/>
          <w:i w:val="0"/>
          <w:caps w:val="0"/>
          <w:color w:val="auto"/>
          <w:spacing w:val="0"/>
          <w:kern w:val="21"/>
          <w:sz w:val="32"/>
          <w:szCs w:val="32"/>
          <w:shd w:val="clear" w:color="auto" w:fill="FFFFFF"/>
          <w:lang w:eastAsia="zh-CN"/>
        </w:rPr>
        <w:t>给予通报，列入行业黑名单，并</w:t>
      </w:r>
      <w:r>
        <w:rPr>
          <w:rFonts w:hint="default" w:ascii="Times New Roman" w:hAnsi="Times New Roman" w:eastAsia="方正仿宋简体" w:cs="Times New Roman"/>
          <w:i w:val="0"/>
          <w:caps w:val="0"/>
          <w:color w:val="auto"/>
          <w:spacing w:val="0"/>
          <w:kern w:val="21"/>
          <w:sz w:val="32"/>
          <w:szCs w:val="32"/>
          <w:shd w:val="clear" w:color="auto" w:fill="FFFFFF"/>
        </w:rPr>
        <w:t>抄送相应主管部门依法处理。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简体" w:cs="Times New Roman"/>
          <w:b w:val="0"/>
          <w:bCs w:val="0"/>
          <w:i w:val="0"/>
          <w:caps w:val="0"/>
          <w:color w:val="000000"/>
          <w:spacing w:val="0"/>
          <w:kern w:val="21"/>
          <w:sz w:val="32"/>
          <w:szCs w:val="32"/>
          <w:shd w:val="clear" w:color="auto" w:fill="FFFFFF"/>
          <w:lang w:eastAsia="zh-CN"/>
        </w:rPr>
      </w:pPr>
      <w:r>
        <w:rPr>
          <w:rFonts w:hint="default" w:ascii="Times New Roman" w:hAnsi="Times New Roman" w:eastAsia="方正楷体简体" w:cs="Times New Roman"/>
          <w:color w:val="auto"/>
          <w:spacing w:val="0"/>
          <w:kern w:val="21"/>
          <w:sz w:val="32"/>
          <w:szCs w:val="32"/>
          <w:lang w:val="en-US" w:eastAsia="zh-CN"/>
        </w:rPr>
        <w:t>（十）</w:t>
      </w:r>
      <w:bookmarkStart w:id="1" w:name="112410-118573-2_3"/>
      <w:bookmarkEnd w:id="1"/>
      <w:r>
        <w:rPr>
          <w:rFonts w:hint="default" w:ascii="Times New Roman" w:hAnsi="Times New Roman" w:eastAsia="方正楷体简体" w:cs="Times New Roman"/>
          <w:color w:val="auto"/>
          <w:spacing w:val="0"/>
          <w:kern w:val="21"/>
          <w:sz w:val="32"/>
          <w:szCs w:val="32"/>
          <w:lang w:val="en-US" w:eastAsia="zh-CN"/>
        </w:rPr>
        <w:t>明确了住宅专项维修资金管理部门工作经费来源。</w:t>
      </w:r>
      <w:r>
        <w:rPr>
          <w:rFonts w:hint="default" w:ascii="Times New Roman" w:hAnsi="Times New Roman" w:eastAsia="方正仿宋简体" w:cs="Times New Roman"/>
          <w:b w:val="0"/>
          <w:bCs/>
          <w:color w:val="auto"/>
          <w:spacing w:val="0"/>
          <w:kern w:val="21"/>
          <w:sz w:val="32"/>
          <w:szCs w:val="32"/>
          <w:highlight w:val="none"/>
          <w:lang w:val="en-US" w:eastAsia="zh-CN" w:bidi="ar-SA"/>
        </w:rPr>
        <w:t>依据《云南省住建厅财政厅审计厅关于进一步加强和规范城镇小区住宅专项维修资金管理的实施意见》（云建房〔2015〕189号）第三条第三款</w:t>
      </w:r>
      <w:r>
        <w:rPr>
          <w:rFonts w:hint="eastAsia" w:ascii="Times New Roman" w:hAnsi="Times New Roman" w:eastAsia="方正仿宋简体" w:cs="Times New Roman"/>
          <w:b w:val="0"/>
          <w:bCs/>
          <w:color w:val="auto"/>
          <w:spacing w:val="0"/>
          <w:kern w:val="21"/>
          <w:sz w:val="32"/>
          <w:szCs w:val="32"/>
          <w:highlight w:val="none"/>
          <w:lang w:val="en-US" w:eastAsia="zh-CN" w:bidi="ar-SA"/>
        </w:rPr>
        <w:t>，</w:t>
      </w:r>
      <w:r>
        <w:rPr>
          <w:rFonts w:hint="default" w:ascii="Times New Roman" w:hAnsi="Times New Roman" w:eastAsia="方正仿宋简体" w:cs="Times New Roman"/>
          <w:b w:val="0"/>
          <w:bCs/>
          <w:color w:val="auto"/>
          <w:spacing w:val="0"/>
          <w:kern w:val="21"/>
          <w:sz w:val="32"/>
          <w:szCs w:val="32"/>
          <w:highlight w:val="none"/>
          <w:lang w:val="en-US" w:eastAsia="zh-CN" w:bidi="ar-SA"/>
        </w:rPr>
        <w:t>明确了</w:t>
      </w:r>
      <w:r>
        <w:rPr>
          <w:rFonts w:hint="default" w:ascii="Times New Roman" w:hAnsi="Times New Roman" w:eastAsia="方正仿宋简体" w:cs="Times New Roman"/>
          <w:b w:val="0"/>
          <w:bCs w:val="0"/>
          <w:i w:val="0"/>
          <w:caps w:val="0"/>
          <w:color w:val="000000"/>
          <w:spacing w:val="0"/>
          <w:kern w:val="21"/>
          <w:sz w:val="32"/>
          <w:szCs w:val="32"/>
          <w:shd w:val="clear" w:color="auto" w:fill="FFFFFF"/>
          <w:lang w:eastAsia="zh-CN"/>
        </w:rPr>
        <w:t>经同级审计部门审计并经同级财政部门核准，</w:t>
      </w:r>
      <w:r>
        <w:rPr>
          <w:rFonts w:hint="default" w:ascii="Times New Roman" w:hAnsi="Times New Roman" w:eastAsia="方正仿宋简体" w:cs="Times New Roman"/>
          <w:b w:val="0"/>
          <w:bCs/>
          <w:color w:val="000000"/>
          <w:spacing w:val="0"/>
          <w:kern w:val="21"/>
          <w:sz w:val="32"/>
          <w:szCs w:val="32"/>
          <w:lang w:eastAsia="zh-CN"/>
        </w:rPr>
        <w:t>县市</w:t>
      </w:r>
      <w:r>
        <w:rPr>
          <w:rFonts w:hint="default" w:ascii="Times New Roman" w:hAnsi="Times New Roman" w:eastAsia="方正仿宋简体" w:cs="Times New Roman"/>
          <w:b w:val="0"/>
          <w:spacing w:val="0"/>
          <w:kern w:val="21"/>
          <w:sz w:val="32"/>
          <w:szCs w:val="32"/>
          <w:lang w:val="en-US" w:eastAsia="zh-CN" w:bidi="ar-SA"/>
        </w:rPr>
        <w:t>住房城乡建设主管部门</w:t>
      </w:r>
      <w:r>
        <w:rPr>
          <w:rFonts w:hint="default" w:ascii="Times New Roman" w:hAnsi="Times New Roman" w:eastAsia="方正仿宋简体" w:cs="Times New Roman"/>
          <w:b w:val="0"/>
          <w:bCs w:val="0"/>
          <w:i w:val="0"/>
          <w:caps w:val="0"/>
          <w:color w:val="000000"/>
          <w:spacing w:val="0"/>
          <w:kern w:val="21"/>
          <w:sz w:val="32"/>
          <w:szCs w:val="32"/>
          <w:shd w:val="clear" w:color="auto" w:fill="FFFFFF"/>
          <w:lang w:eastAsia="zh-CN"/>
        </w:rPr>
        <w:t>代管住宅专项维修资金的管理费用可以从增值收益余额中列支。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楷体简体" w:cs="Times New Roman"/>
          <w:b w:val="0"/>
          <w:bCs w:val="0"/>
          <w:i w:val="0"/>
          <w:caps w:val="0"/>
          <w:color w:val="000000"/>
          <w:spacing w:val="0"/>
          <w:kern w:val="21"/>
          <w:sz w:val="32"/>
          <w:szCs w:val="32"/>
          <w:shd w:val="clear" w:color="auto" w:fill="FFFFFF"/>
          <w:lang w:eastAsia="zh-CN"/>
        </w:rPr>
      </w:pPr>
      <w:r>
        <w:rPr>
          <w:rFonts w:hint="default" w:ascii="Times New Roman" w:hAnsi="Times New Roman" w:eastAsia="方正楷体简体" w:cs="Times New Roman"/>
          <w:b w:val="0"/>
          <w:bCs w:val="0"/>
          <w:i w:val="0"/>
          <w:caps w:val="0"/>
          <w:color w:val="000000"/>
          <w:spacing w:val="0"/>
          <w:kern w:val="21"/>
          <w:sz w:val="32"/>
          <w:szCs w:val="32"/>
          <w:shd w:val="clear" w:color="auto" w:fill="FFFFFF"/>
          <w:lang w:eastAsia="zh-CN"/>
        </w:rPr>
        <w:t>（十一）删除了部分难于施行的条款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val="0"/>
          <w:bCs/>
          <w:color w:val="auto"/>
          <w:spacing w:val="0"/>
          <w:kern w:val="21"/>
          <w:sz w:val="32"/>
          <w:szCs w:val="32"/>
          <w:lang w:eastAsia="zh-CN"/>
        </w:rPr>
      </w:pPr>
      <w:r>
        <w:rPr>
          <w:rFonts w:hint="eastAsia" w:ascii="Times New Roman" w:hAnsi="Times New Roman" w:eastAsia="方正楷体简体" w:cs="Times New Roman"/>
          <w:b/>
          <w:bCs/>
          <w:i w:val="0"/>
          <w:caps w:val="0"/>
          <w:color w:val="000000"/>
          <w:spacing w:val="0"/>
          <w:kern w:val="21"/>
          <w:sz w:val="32"/>
          <w:szCs w:val="32"/>
          <w:shd w:val="clear" w:color="auto" w:fill="FFFFFF"/>
          <w:lang w:val="en-US" w:eastAsia="zh-CN"/>
        </w:rPr>
        <w:t>1.</w:t>
      </w:r>
      <w:r>
        <w:rPr>
          <w:rFonts w:hint="default" w:ascii="Times New Roman" w:hAnsi="Times New Roman" w:eastAsia="方正仿宋简体" w:cs="Times New Roman"/>
          <w:b/>
          <w:bCs/>
          <w:color w:val="auto"/>
          <w:spacing w:val="0"/>
          <w:kern w:val="21"/>
          <w:sz w:val="32"/>
          <w:szCs w:val="32"/>
          <w:lang w:eastAsia="zh-CN"/>
        </w:rPr>
        <w:t>住宅专项维修资金</w:t>
      </w:r>
      <w:r>
        <w:rPr>
          <w:rFonts w:hint="eastAsia" w:ascii="Times New Roman" w:hAnsi="Times New Roman" w:eastAsia="方正仿宋简体" w:cs="Times New Roman"/>
          <w:b/>
          <w:bCs/>
          <w:color w:val="auto"/>
          <w:spacing w:val="0"/>
          <w:kern w:val="21"/>
          <w:sz w:val="32"/>
          <w:szCs w:val="32"/>
          <w:lang w:val="en-US" w:eastAsia="zh-CN"/>
        </w:rPr>
        <w:t>的</w:t>
      </w:r>
      <w:r>
        <w:rPr>
          <w:rFonts w:hint="default" w:ascii="Times New Roman" w:hAnsi="Times New Roman" w:eastAsia="方正仿宋简体" w:cs="Times New Roman"/>
          <w:b/>
          <w:bCs/>
          <w:color w:val="auto"/>
          <w:spacing w:val="0"/>
          <w:kern w:val="21"/>
          <w:sz w:val="32"/>
          <w:szCs w:val="32"/>
          <w:lang w:eastAsia="zh-CN"/>
        </w:rPr>
        <w:t>补建</w:t>
      </w:r>
      <w:r>
        <w:rPr>
          <w:rFonts w:hint="eastAsia" w:ascii="Times New Roman" w:hAnsi="Times New Roman" w:eastAsia="方正仿宋简体" w:cs="Times New Roman"/>
          <w:b/>
          <w:bCs/>
          <w:color w:val="auto"/>
          <w:spacing w:val="0"/>
          <w:kern w:val="21"/>
          <w:sz w:val="32"/>
          <w:szCs w:val="32"/>
          <w:lang w:eastAsia="zh-CN"/>
        </w:rPr>
        <w:t>。</w:t>
      </w:r>
      <w:r>
        <w:rPr>
          <w:rFonts w:hint="default" w:ascii="Times New Roman" w:hAnsi="Times New Roman" w:eastAsia="方正仿宋简体" w:cs="Times New Roman"/>
          <w:bCs/>
          <w:spacing w:val="0"/>
          <w:kern w:val="21"/>
          <w:sz w:val="32"/>
          <w:szCs w:val="32"/>
          <w:lang w:val="en-US" w:eastAsia="zh-CN"/>
        </w:rPr>
        <w:t>原</w:t>
      </w:r>
      <w:r>
        <w:rPr>
          <w:rFonts w:hint="default" w:ascii="Times New Roman" w:hAnsi="Times New Roman" w:eastAsia="方正仿宋简体" w:cs="Times New Roman"/>
          <w:bCs/>
          <w:spacing w:val="0"/>
          <w:kern w:val="21"/>
          <w:sz w:val="32"/>
          <w:szCs w:val="32"/>
          <w:lang w:eastAsia="zh-CN"/>
        </w:rPr>
        <w:t>《</w:t>
      </w:r>
      <w:r>
        <w:rPr>
          <w:rFonts w:hint="default" w:ascii="Times New Roman" w:hAnsi="Times New Roman" w:eastAsia="方正仿宋简体" w:cs="Times New Roman"/>
          <w:bCs/>
          <w:spacing w:val="0"/>
          <w:kern w:val="21"/>
          <w:sz w:val="32"/>
          <w:szCs w:val="32"/>
          <w:lang w:val="en-US" w:eastAsia="zh-CN"/>
        </w:rPr>
        <w:t>楚雄州住宅专项维修基金管理办</w:t>
      </w:r>
      <w:r>
        <w:rPr>
          <w:rFonts w:hint="default" w:ascii="Times New Roman" w:hAnsi="Times New Roman" w:eastAsia="方正仿宋简体" w:cs="Times New Roman"/>
          <w:bCs/>
          <w:spacing w:val="0"/>
          <w:kern w:val="21"/>
          <w:sz w:val="32"/>
          <w:szCs w:val="32"/>
          <w:lang w:eastAsia="zh-CN"/>
        </w:rPr>
        <w:t>法》(州建发</w:t>
      </w:r>
      <w:r>
        <w:rPr>
          <w:rFonts w:hint="default" w:ascii="Times New Roman" w:hAnsi="Times New Roman" w:eastAsia="方正仿宋简体" w:cs="Times New Roman"/>
          <w:bCs/>
          <w:spacing w:val="0"/>
          <w:kern w:val="21"/>
          <w:sz w:val="32"/>
          <w:szCs w:val="32"/>
          <w:lang w:val="en-US" w:eastAsia="zh-CN"/>
        </w:rPr>
        <w:t>〔2007〕</w:t>
      </w:r>
      <w:r>
        <w:rPr>
          <w:rFonts w:hint="default" w:ascii="Times New Roman" w:hAnsi="Times New Roman" w:eastAsia="方正仿宋简体" w:cs="Times New Roman"/>
          <w:bCs/>
          <w:spacing w:val="0"/>
          <w:kern w:val="21"/>
          <w:sz w:val="32"/>
          <w:szCs w:val="32"/>
          <w:lang w:eastAsia="zh-CN"/>
        </w:rPr>
        <w:t>第2</w:t>
      </w:r>
      <w:r>
        <w:rPr>
          <w:rFonts w:hint="default" w:ascii="Times New Roman" w:hAnsi="Times New Roman" w:eastAsia="方正仿宋简体" w:cs="Times New Roman"/>
          <w:bCs/>
          <w:spacing w:val="0"/>
          <w:kern w:val="21"/>
          <w:sz w:val="32"/>
          <w:szCs w:val="32"/>
          <w:lang w:val="en-US" w:eastAsia="zh-CN"/>
        </w:rPr>
        <w:t>54</w:t>
      </w:r>
      <w:r>
        <w:rPr>
          <w:rFonts w:hint="default" w:ascii="Times New Roman" w:hAnsi="Times New Roman" w:eastAsia="方正仿宋简体" w:cs="Times New Roman"/>
          <w:bCs/>
          <w:spacing w:val="0"/>
          <w:kern w:val="21"/>
          <w:sz w:val="32"/>
          <w:szCs w:val="32"/>
          <w:lang w:eastAsia="zh-CN"/>
        </w:rPr>
        <w:t>号)规定“</w:t>
      </w:r>
      <w:r>
        <w:rPr>
          <w:rFonts w:hint="default" w:ascii="Times New Roman" w:hAnsi="Times New Roman" w:eastAsia="方正仿宋简体" w:cs="Times New Roman"/>
          <w:b w:val="0"/>
          <w:snapToGrid w:val="0"/>
          <w:color w:val="auto"/>
          <w:spacing w:val="0"/>
          <w:kern w:val="21"/>
          <w:sz w:val="32"/>
          <w:szCs w:val="32"/>
          <w:lang w:val="en-US" w:eastAsia="zh-CN" w:bidi="ar-SA"/>
        </w:rPr>
        <w:t>未建立专项维修基金或专项维修基金建立的标准低于本办法规定的，应当按照本办法的规定补建</w:t>
      </w:r>
      <w:r>
        <w:rPr>
          <w:rFonts w:hint="default" w:ascii="Times New Roman" w:hAnsi="Times New Roman" w:eastAsia="方正仿宋简体" w:cs="Times New Roman"/>
          <w:bCs/>
          <w:spacing w:val="0"/>
          <w:kern w:val="21"/>
          <w:sz w:val="32"/>
          <w:szCs w:val="32"/>
          <w:lang w:eastAsia="zh-CN"/>
        </w:rPr>
        <w:t>”。针对住宅维修资金补建工作，我局进行了</w:t>
      </w:r>
      <w:r>
        <w:rPr>
          <w:rFonts w:hint="default" w:ascii="Times New Roman" w:hAnsi="Times New Roman" w:eastAsia="方正仿宋简体" w:cs="Times New Roman"/>
          <w:b w:val="0"/>
          <w:bCs/>
          <w:color w:val="auto"/>
          <w:spacing w:val="0"/>
          <w:kern w:val="21"/>
          <w:sz w:val="32"/>
          <w:szCs w:val="32"/>
          <w:lang w:eastAsia="zh-CN"/>
        </w:rPr>
        <w:t>多次调研和专题研究，需进行补建的小区多数为老旧小区、“三无”小区，小区房屋老旧，</w:t>
      </w:r>
      <w:r>
        <w:rPr>
          <w:rFonts w:hint="eastAsia" w:ascii="Times New Roman" w:hAnsi="Times New Roman" w:eastAsia="方正仿宋简体" w:cs="Times New Roman"/>
          <w:b w:val="0"/>
          <w:bCs/>
          <w:color w:val="auto"/>
          <w:spacing w:val="0"/>
          <w:kern w:val="21"/>
          <w:sz w:val="32"/>
          <w:szCs w:val="32"/>
          <w:lang w:eastAsia="zh-CN"/>
        </w:rPr>
        <w:t>基础设施差，情况复杂，</w:t>
      </w:r>
      <w:r>
        <w:rPr>
          <w:rFonts w:hint="default" w:ascii="Times New Roman" w:hAnsi="Times New Roman" w:eastAsia="方正仿宋简体" w:cs="Times New Roman"/>
          <w:b w:val="0"/>
          <w:bCs/>
          <w:color w:val="auto"/>
          <w:spacing w:val="0"/>
          <w:kern w:val="21"/>
          <w:sz w:val="32"/>
          <w:szCs w:val="32"/>
          <w:lang w:eastAsia="zh-CN"/>
        </w:rPr>
        <w:t>大多数</w:t>
      </w:r>
      <w:r>
        <w:rPr>
          <w:rFonts w:hint="eastAsia" w:ascii="Times New Roman" w:hAnsi="Times New Roman" w:eastAsia="方正仿宋简体" w:cs="Times New Roman"/>
          <w:b w:val="0"/>
          <w:bCs/>
          <w:color w:val="auto"/>
          <w:spacing w:val="0"/>
          <w:kern w:val="21"/>
          <w:sz w:val="32"/>
          <w:szCs w:val="32"/>
          <w:lang w:eastAsia="zh-CN"/>
        </w:rPr>
        <w:t>小区</w:t>
      </w:r>
      <w:r>
        <w:rPr>
          <w:rFonts w:hint="default" w:ascii="Times New Roman" w:hAnsi="Times New Roman" w:eastAsia="方正仿宋简体" w:cs="Times New Roman"/>
          <w:b w:val="0"/>
          <w:bCs/>
          <w:color w:val="auto"/>
          <w:spacing w:val="0"/>
          <w:kern w:val="21"/>
          <w:sz w:val="32"/>
          <w:szCs w:val="32"/>
          <w:lang w:eastAsia="zh-CN"/>
        </w:rPr>
        <w:t>无业主委员会，业主公众意识和参与小区治理意识薄弱，目前各县市对住宅专项维修资金补建都没有切实可行的措施和强力有效的抓手，补建工作难于开展。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val="0"/>
          <w:bCs/>
          <w:color w:val="auto"/>
          <w:spacing w:val="0"/>
          <w:kern w:val="21"/>
          <w:sz w:val="32"/>
          <w:szCs w:val="32"/>
          <w:lang w:eastAsia="zh-CN"/>
        </w:rPr>
      </w:pPr>
      <w:r>
        <w:rPr>
          <w:rFonts w:hint="default" w:ascii="Times New Roman" w:hAnsi="Times New Roman" w:eastAsia="方正仿宋简体" w:cs="Times New Roman"/>
          <w:b/>
          <w:bCs w:val="0"/>
          <w:color w:val="auto"/>
          <w:spacing w:val="0"/>
          <w:kern w:val="21"/>
          <w:sz w:val="32"/>
          <w:szCs w:val="32"/>
          <w:lang w:eastAsia="zh-CN"/>
        </w:rPr>
        <w:t>2.住宅维修资金划转业主委员会管理。</w:t>
      </w:r>
      <w:r>
        <w:rPr>
          <w:rFonts w:hint="default" w:ascii="Times New Roman" w:hAnsi="Times New Roman" w:eastAsia="方正仿宋简体" w:cs="Times New Roman"/>
          <w:b w:val="0"/>
          <w:bCs/>
          <w:color w:val="auto"/>
          <w:spacing w:val="0"/>
          <w:kern w:val="21"/>
          <w:sz w:val="32"/>
          <w:szCs w:val="32"/>
          <w:lang w:eastAsia="zh-CN"/>
        </w:rPr>
        <w:t>根据《住宅专项维修资金管理办法》第十五条规定，业主大会成立后，应将业主交存的住宅维修资金资金划转业主大会。这一规定在我州，乃至全省执行起来存在很大的困难，并且在资金监管方面存在重大风险和隐患，主要是因为业主委员会缺乏有效、成熟的制约和监管机制，管理和监督制度存在盲区。</w:t>
      </w:r>
      <w:r>
        <w:rPr>
          <w:rFonts w:hint="default" w:ascii="Times New Roman" w:hAnsi="Times New Roman" w:eastAsia="方正仿宋简体" w:cs="Times New Roman"/>
          <w:b/>
          <w:bCs w:val="0"/>
          <w:color w:val="auto"/>
          <w:spacing w:val="0"/>
          <w:kern w:val="21"/>
          <w:sz w:val="32"/>
          <w:szCs w:val="32"/>
          <w:lang w:eastAsia="zh-CN"/>
        </w:rPr>
        <w:t>一是</w:t>
      </w:r>
      <w:r>
        <w:rPr>
          <w:rFonts w:hint="default" w:ascii="Times New Roman" w:hAnsi="Times New Roman" w:eastAsia="方正仿宋简体" w:cs="Times New Roman"/>
          <w:b w:val="0"/>
          <w:bCs/>
          <w:color w:val="auto"/>
          <w:spacing w:val="0"/>
          <w:kern w:val="21"/>
          <w:sz w:val="32"/>
          <w:szCs w:val="32"/>
          <w:lang w:eastAsia="zh-CN"/>
        </w:rPr>
        <w:t>业主委员会履职不到位。以楚雄市为例，目前全市共有738个小区，住宅小区登记备案业主委员会在有效期范围内的只有205个。一半多的小区未成立业主委员会，已成立业主委员会的工作积极性不高、人员素质参差不齐、法律素养不够，人员流动性大，存在不履职或履职不到位的情况，“少数代表多数、个别代表全体”已成为普遍现象，成立的一部分业主委员会形同虚设。</w:t>
      </w:r>
      <w:r>
        <w:rPr>
          <w:rFonts w:hint="default" w:ascii="Times New Roman" w:hAnsi="Times New Roman" w:eastAsia="方正仿宋简体" w:cs="Times New Roman"/>
          <w:b/>
          <w:bCs w:val="0"/>
          <w:color w:val="auto"/>
          <w:spacing w:val="0"/>
          <w:kern w:val="21"/>
          <w:sz w:val="32"/>
          <w:szCs w:val="32"/>
          <w:lang w:eastAsia="zh-CN"/>
        </w:rPr>
        <w:t>二是</w:t>
      </w:r>
      <w:r>
        <w:rPr>
          <w:rFonts w:hint="default" w:ascii="Times New Roman" w:hAnsi="Times New Roman" w:eastAsia="方正仿宋简体" w:cs="Times New Roman"/>
          <w:b w:val="0"/>
          <w:bCs/>
          <w:color w:val="auto"/>
          <w:spacing w:val="0"/>
          <w:kern w:val="21"/>
          <w:sz w:val="32"/>
          <w:szCs w:val="32"/>
          <w:lang w:eastAsia="zh-CN"/>
        </w:rPr>
        <w:t>业主委员会运行不规范。目前业委会是一个无法人地位的自治性组织，主体地位不明确，不具备独立的民事主体资格。多数业主委员会管理不规范，缺乏有效的运行机制和监督约束机制，难于维护全体业主的利益。所以，从目前来看，无论是业主大会还是业委会在未形成有效、公信、廉洁的自治模式时，在未建立畅通、有效的监督约束机制时，将巨额维修资金交到其手上，难以避免出现盗用或挪用的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简体" w:cs="Times New Roman"/>
          <w:b w:val="0"/>
          <w:bCs/>
          <w:color w:val="auto"/>
          <w:spacing w:val="0"/>
          <w:kern w:val="21"/>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简体" w:cs="Times New Roman"/>
          <w:b w:val="0"/>
          <w:bCs/>
          <w:color w:val="auto"/>
          <w:spacing w:val="0"/>
          <w:kern w:val="21"/>
          <w:sz w:val="32"/>
          <w:szCs w:val="32"/>
          <w:lang w:eastAsia="zh-CN"/>
        </w:rPr>
      </w:pPr>
    </w:p>
    <w:p>
      <w:pPr>
        <w:pageBreakBefore w:val="0"/>
        <w:kinsoku/>
        <w:overflowPunct/>
        <w:topLinePunct w:val="0"/>
        <w:bidi w:val="0"/>
        <w:adjustRightInd/>
        <w:snapToGrid/>
        <w:spacing w:line="560" w:lineRule="exact"/>
        <w:jc w:val="both"/>
        <w:rPr>
          <w:rFonts w:hint="default" w:ascii="Times New Roman" w:hAnsi="Times New Roman" w:cs="Times New Roman"/>
          <w:spacing w:val="0"/>
          <w:kern w:val="21"/>
        </w:rPr>
      </w:pPr>
    </w:p>
    <w:sectPr>
      <w:footerReference r:id="rId3" w:type="default"/>
      <w:pgSz w:w="11906" w:h="16838"/>
      <w:pgMar w:top="1440" w:right="1361" w:bottom="1440"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4"/>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suff w:val="space"/>
      <w:lvlText w:val="第%1章"/>
      <w:lvlJc w:val="left"/>
      <w:pPr>
        <w:ind w:left="0" w:firstLine="0"/>
      </w:pPr>
      <w:rPr>
        <w:rFonts w:hint="eastAsia"/>
      </w:rPr>
    </w:lvl>
    <w:lvl w:ilvl="1" w:tentative="0">
      <w:start w:val="1"/>
      <w:numFmt w:val="decimal"/>
      <w:pStyle w:val="3"/>
      <w:isLgl/>
      <w:suff w:val="space"/>
      <w:lvlText w:val="%1.%2"/>
      <w:lvlJc w:val="left"/>
      <w:pPr>
        <w:tabs>
          <w:tab w:val="left" w:pos="0"/>
        </w:tabs>
        <w:ind w:left="567" w:hanging="567"/>
      </w:pPr>
      <w:rPr>
        <w:rFonts w:hint="eastAsia" w:ascii="仿宋_GB2312" w:hAnsi="仿宋_GB2312" w:cs="Times New Roman"/>
        <w:b/>
        <w:bCs w:val="0"/>
        <w:i w:val="0"/>
        <w:iCs w:val="0"/>
        <w:caps w:val="0"/>
        <w:smallCaps w:val="0"/>
        <w:vanish w:val="0"/>
        <w:color w:val="auto"/>
        <w:spacing w:val="0"/>
        <w:position w:val="0"/>
        <w:u w:val="none"/>
        <w:vertAlign w:val="baseline"/>
      </w:rPr>
    </w:lvl>
    <w:lvl w:ilvl="2" w:tentative="0">
      <w:start w:val="1"/>
      <w:numFmt w:val="decimal"/>
      <w:isLgl/>
      <w:suff w:val="space"/>
      <w:lvlText w:val="%1.%2.%3"/>
      <w:lvlJc w:val="left"/>
      <w:pPr>
        <w:ind w:left="709" w:hanging="709"/>
      </w:pPr>
      <w:rPr>
        <w:rFonts w:hint="eastAsia" w:ascii="Times New Roman" w:hAnsi="Times New Roman" w:eastAsia="宋体" w:cs="Times New Roman"/>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isLgl/>
      <w:lvlText w:val="%1.%2.%3.%4.%5.%6.%7"/>
      <w:lvlJc w:val="left"/>
      <w:pPr>
        <w:tabs>
          <w:tab w:val="left" w:pos="1276"/>
        </w:tabs>
        <w:ind w:left="1276" w:hanging="1276"/>
      </w:pPr>
      <w:rPr>
        <w:rFonts w:hint="eastAsia"/>
      </w:rPr>
    </w:lvl>
    <w:lvl w:ilvl="7" w:tentative="0">
      <w:start w:val="1"/>
      <w:numFmt w:val="decimal"/>
      <w:isLgl/>
      <w:lvlText w:val="%1.%2.%3.%4.%5.%6.%7.%8"/>
      <w:lvlJc w:val="left"/>
      <w:pPr>
        <w:tabs>
          <w:tab w:val="left" w:pos="1418"/>
        </w:tabs>
        <w:ind w:left="1418" w:hanging="1418"/>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YTk4YjM4MWRjZWU5ZDI0NmZlMDMzNDY0MWY2YzkifQ=="/>
  </w:docVars>
  <w:rsids>
    <w:rsidRoot w:val="00172A27"/>
    <w:rsid w:val="01956B71"/>
    <w:rsid w:val="019A588A"/>
    <w:rsid w:val="106A3917"/>
    <w:rsid w:val="2D9D598D"/>
    <w:rsid w:val="3D3BCBF5"/>
    <w:rsid w:val="3D4251CC"/>
    <w:rsid w:val="52A44085"/>
    <w:rsid w:val="55F291D9"/>
    <w:rsid w:val="58E6430A"/>
    <w:rsid w:val="5C3F77E6"/>
    <w:rsid w:val="5EBB0861"/>
    <w:rsid w:val="5EFF21C4"/>
    <w:rsid w:val="62D82F16"/>
    <w:rsid w:val="65A7D7C4"/>
    <w:rsid w:val="6AF84FD3"/>
    <w:rsid w:val="6B5D7358"/>
    <w:rsid w:val="6E7F9372"/>
    <w:rsid w:val="75CE7569"/>
    <w:rsid w:val="77754774"/>
    <w:rsid w:val="77F1F572"/>
    <w:rsid w:val="7AE1774E"/>
    <w:rsid w:val="7B6482B3"/>
    <w:rsid w:val="7E978E7C"/>
    <w:rsid w:val="7EFF59B6"/>
    <w:rsid w:val="7F8D1D4A"/>
    <w:rsid w:val="7FDFBA26"/>
    <w:rsid w:val="8BE77CEA"/>
    <w:rsid w:val="8D6DFCA4"/>
    <w:rsid w:val="ABA3A53E"/>
    <w:rsid w:val="BF7FE167"/>
    <w:rsid w:val="BFFD582B"/>
    <w:rsid w:val="DDBB6EA2"/>
    <w:rsid w:val="EBBF43C8"/>
    <w:rsid w:val="F14F68C0"/>
    <w:rsid w:val="F3FFE215"/>
    <w:rsid w:val="F75EF757"/>
    <w:rsid w:val="FB5A59D0"/>
    <w:rsid w:val="FBC73D0F"/>
    <w:rsid w:val="FD52AB41"/>
    <w:rsid w:val="FDDBD04F"/>
    <w:rsid w:val="FDEF7657"/>
    <w:rsid w:val="FF6FC9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iPriority w:val="0"/>
    <w:pPr>
      <w:keepNext/>
      <w:keepLines/>
      <w:numPr>
        <w:ilvl w:val="1"/>
        <w:numId w:val="1"/>
      </w:numPr>
      <w:spacing w:before="260" w:beforeLines="0" w:after="260" w:afterLines="0" w:line="415" w:lineRule="auto"/>
      <w:jc w:val="left"/>
      <w:outlineLvl w:val="1"/>
    </w:pPr>
    <w:rPr>
      <w:rFonts w:ascii="Times New Roman" w:hAnsi="Times New Roman" w:eastAsia="黑体" w:cs="Times New Roman"/>
      <w:b/>
      <w:bCs/>
      <w:sz w:val="36"/>
    </w:rPr>
  </w:style>
  <w:style w:type="character" w:default="1" w:styleId="9">
    <w:name w:val="Default Paragraph Font"/>
    <w:uiPriority w:val="0"/>
    <w:rPr>
      <w:rFonts w:ascii="Calibri" w:hAnsi="Calibri" w:eastAsia="宋体" w:cs="Times New Roman"/>
    </w:rPr>
  </w:style>
  <w:style w:type="table" w:default="1" w:styleId="8">
    <w:name w:val="Normal Table"/>
    <w:uiPriority w:val="0"/>
    <w:rPr>
      <w:rFonts w:ascii="Calibri" w:hAnsi="Calibri" w:eastAsia="宋体" w:cs="Times New Roman"/>
    </w:rPr>
    <w:tblPr>
      <w:tblStyle w:val="8"/>
      <w:tblLayout w:type="fixed"/>
      <w:tblCellMar>
        <w:top w:w="0" w:type="dxa"/>
        <w:left w:w="108" w:type="dxa"/>
        <w:bottom w:w="0" w:type="dxa"/>
        <w:right w:w="108" w:type="dxa"/>
      </w:tblCellMar>
    </w:tblPr>
  </w:style>
  <w:style w:type="paragraph" w:customStyle="1" w:styleId="2">
    <w:name w:val="Heading4"/>
    <w:basedOn w:val="1"/>
    <w:next w:val="1"/>
    <w:qFormat/>
    <w:uiPriority w:val="0"/>
    <w:pPr>
      <w:keepNext/>
      <w:keepLines/>
      <w:jc w:val="left"/>
      <w:textAlignment w:val="baseline"/>
    </w:pPr>
    <w:rPr>
      <w:rFonts w:ascii="Arial" w:hAnsi="Arial"/>
      <w:b/>
      <w:sz w:val="32"/>
      <w:szCs w:val="24"/>
    </w:rPr>
  </w:style>
  <w:style w:type="paragraph" w:styleId="4">
    <w:name w:val="footer"/>
    <w:basedOn w:val="1"/>
    <w:uiPriority w:val="0"/>
    <w:pPr>
      <w:tabs>
        <w:tab w:val="center" w:pos="4153"/>
        <w:tab w:val="right" w:pos="8306"/>
      </w:tabs>
      <w:snapToGrid w:val="0"/>
      <w:jc w:val="left"/>
    </w:pPr>
    <w:rPr>
      <w:rFonts w:ascii="Calibri" w:hAnsi="Calibri" w:eastAsia="宋体" w:cs="Times New Roman"/>
      <w:sz w:val="18"/>
    </w:rPr>
  </w:style>
  <w:style w:type="paragraph" w:styleId="5">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Intense Quote1"/>
    <w:next w:val="1"/>
    <w:qFormat/>
    <w:uiPriority w:val="99"/>
    <w:pPr>
      <w:wordWrap w:val="0"/>
      <w:spacing w:before="360" w:after="360"/>
      <w:ind w:left="950" w:right="950"/>
      <w:jc w:val="center"/>
    </w:pPr>
    <w:rPr>
      <w:rFonts w:ascii="Times New Roman" w:hAnsi="Times New Roman" w:eastAsia="宋体" w:cs="Times New Roman"/>
      <w:i/>
      <w:iCs/>
      <w:kern w:val="0"/>
      <w:sz w:val="21"/>
      <w:szCs w:val="21"/>
      <w:lang w:val="en-US" w:eastAsia="zh-CN" w:bidi="ar-SA"/>
    </w:rPr>
  </w:style>
  <w:style w:type="paragraph" w:styleId="7">
    <w:name w:val="Normal (Web)"/>
    <w:basedOn w:val="1"/>
    <w:uiPriority w:val="0"/>
    <w:pPr>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2021-11-02T17:10:00Z</dcterms:created>
  <dc:creator>user</dc:creator>
  <cp:lastModifiedBy>孙开有</cp:lastModifiedBy>
  <cp:lastPrinted>2023-10-12T06:37:17Z</cp:lastPrinted>
  <dcterms:modified xsi:type="dcterms:W3CDTF">2023-10-26T08:05:49Z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77CEA77538AD4FA9BC16FFCD3638D04D_13</vt:lpwstr>
  </property>
</Properties>
</file>