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楚雄州人民政府关于印发楚雄彝族自治州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职工基本医疗保险实施办法的通知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楚政规〔2022〕6号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各县市人民政府，州直各部门，楚雄高新区管委会：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现将《楚雄彝族自治州职工基本医疗保险实施办法》印发给你们，请认真贯彻执行。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楚雄彝族自治州职工基本医疗保险实施办法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进一步健全完善楚雄州职工基本医疗保险（以下简称职工医保）制度，根据《中华人民共和国社会保险法》《国务院关于建立城镇职工基本医疗保险制度的决定》《云南省城镇职工基本医疗保险暂行规定》等国家法律法规及有关规定，结合我州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本办法适用于楚雄州辖区内职工基本医疗保险参保人员（含灵活就业人员）。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职工医保实行州级统筹，全州统一政策，基金统收统支、分级管理、责任分担。遵循以下原则：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（一）基本医疗保障水平与全州经济发展水平及基金承受能力相适应；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（二）全覆盖、保基本、多层次、可持续；职工医保基金实行社会统筹和个人账户相结合；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（三）职工医保基金以收定支、收支平衡、略有结余。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州医疗保障行政部门负责楚雄州职工医保工作，组织实施本办法。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县市医疗保障行政部门依职权负责本行政区域内职工医保的管理工作。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医疗保险经办机构在职责范围内具体负责本行政区域职工医保的日常管理和服务工作。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发展改革、公安、民政、财政、人力资源和社会保障、卫生健康、审计、市场监管、退役军人事务、税务、工会等部门按照各自的工作职责，协同做好职工医保工作。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参保管理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楚雄州行政区域内的国家机关、企业、事业单位、社会组织、有雇工的个体工商户等用人单位（以下统称用人单位）应当为其职工（含退休人员）参加职工医保。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就业地或者户籍地在楚雄州的法定劳动年龄内的下列人员（以下统称灵活就业人员），可以按灵活就业人员身份参加职工医保：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（一）楚雄州行政区域内无雇工的个体工商户；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（二）未在用人单位参加职工医保的非全日制从业人员；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（三）依托电子商务、网络约车、网络送餐、快递物流等新业态平台实现就业，且未与新业态平台企业建立劳动关系的新型就业形态从业人员；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（四）国家和省规定的其他灵活就业人员。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失业保险关系在楚雄州的失业人员，领取失业保险金期间，可以参加职工医保。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符合国家和省规定的其他人员，可以参加职工医保。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楚雄州行政区域内的用人单位应当依法为其职工向医疗保险经办机构和社会保险费征收机构办理职工医保参保登记、缴费及变更手续。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灵活就业人员和符合规定的其他人员自行到医疗保险经办机构和社会保险费征收机构办理职工医保参保登记、缴费及变更手续。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新成立的用人单位应当在取得营业执照或者获准成立之日起30日内，持统一社会信用代码证书或者单位批准成立的文件等资料到所属地医疗保险经办机构办理单位及其职工参保登记手续。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用人单位医疗保险登记事项发生变更或依法终止，应当自变更或者终止之日起30日内到参保地医疗保险经办机构办理变更或者注销手续。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用人单位应当按月足额缴纳职工基本医疗保险费，并代扣代缴职工个人应当缴纳的职工基本医疗保险费。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灵活就业人员应当足额缴纳职工基本医疗保险费（可以按月、按季或者按年缴纳）。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参保人员依法依规缴纳的职工基本医疗保险费一经缴纳不予退还。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用人单位在每年的12月底前申报下一年度职工基本医疗保险费缴费基数，缴费基数一经核定，原则上年度内不予变更。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用人单位与职工建立劳动关系并在规定时间内参保缴费的，参保职工自缴费次月起按规定享受职工医保待遇。新参加职工医保的灵活就业人员设置6个月待遇等待期（即连续缴费满6个月的，次月起可按照规定享受职工医保待遇），待遇等待期内发生的医疗费统筹基金不予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职工医保参保关系应当保持连续性，不得随意中断。未按规定及时足额缴纳医疗保险费的，从欠费当月起视为停保，停保后3个月内重新续保缴费并补缴欠费后，参保人员从欠费之日起按规定享受医疗保险统筹待遇；超过3个月的，自续保缴费并补缴欠费之日起享受医疗保险统筹待遇，停保期间不享受医疗保险统筹待遇（因单位原因导致停保的，停保期间个人的医疗保险统筹待遇由用人单位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中断参保关系期间个人账户余额可以继续使用。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参保人员达到法定退休年龄办理职工医保在职转退休手续时，职工医保累计缴费达到最低缴费年限（男满30年，女满25年）的，不再缴纳职工基本医疗保险费，按照规定享受退休人员医保待遇。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最低缴费年限含实际缴费年限和视同缴费年限。实际缴费年限是指参加职工医保并履行了缴费义务的实际年限（包括在其他统筹地区参加职工医保的实际缴费年限，不包括参加城镇居民基本医疗保险、新型农村合作医疗和城乡居民基本医疗保险的缴费年限）。视同缴费年限指参保人2003年1月1日前（军龄无时限限制），未参加职工医保且符合国家和省规定认可的工龄或工作年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其他统筹地区职工医保参保人员转入我州参加职工医保的，其在我州职工医保启动前符合国家和省规定的连续工龄和工作年限可认定为我州职工医保视同缴费年限，在我州职工医保启动后的异地实际缴费年限可与我州实际缴费年限累计计算，如两地缴费时段有重复的，按照就高原则计算一地的缴费年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办理职工医保在职转退休手续时，参保人员身份证所载出生年月与档案记载出生年月不一致的，以退休审批机关批准其退休时认定的出生年月为准；因特殊原因无法办理退休审批手续的，以身份证所载出生年月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参保人员办理职工医保在职转退休手续时缴费不足规定年限的，按本人退休前一个月的缴费基数和缴费费率，趸缴所差年限的基本医疗保险费后，享受退休人员职工医保待遇，补缴所差年限基本医疗保险费的，不补划个人账户，补缴年限期间所产生的医疗费用不予报销。也可按照在职状态继续缴费至规定年限，缴费期间享受在职职工医疗保险待遇；继续缴费达到规定年限后，自办理医保在职转退休手续次月起享受退休人员职工医疗保险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参保人员未达到法定退休年龄的，不办理趸缴清算。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灵活就业人员未参加基本养老保险的，其享受退休人员职工医保待遇的年龄按男满60岁、女满55岁执行，划拨个人账户的基数按上年度云南省企业退休人员平均工资执行。灵活就业人员在享受退休人员职工医保待遇前，可随户籍或就业地办理医保关系转移接续，享受退休人员职工医保待遇后，不再办理医保关系转移接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参保人员工作调动、劳动关系转移、死亡等医保事项变更时，应当在变更之日起30日内到参保地医疗保险经办机构办理变更或者注销医疗保险登记。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参保人员申请医保关系转移到统筹区外的，只转移个人账户，不转移统筹基金。个人账户余额原则上转移到申请人新参保地医疗保险经办机构基金账户。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已办理职工医保在职转退休的，不再办理医保关系转移接续。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参保人已连续2年（含2年）以上参加基本医疗保险的，因就业等个人状态变化在职工医保和城乡居民基本医疗保险（以下简称居民医保）间切换参保关系的，且中断缴费时间不超过3个月的，缴费后即可正常享受待遇。中断缴费时间超过3个月的，职工医保转居民医保，在参保缴费期内参保缴费的从参保缴费次月起享受待遇，不在参保缴费期内参保缴费的从次年起享受待遇，从享受待遇起暂停原参保关系；居民医保转职工医保按照灵活就业人员参保的，连续缴费满6个月后，次月起可按照规定享受职工医保待遇，同时暂停原参保关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基金筹集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职工基本医疗保险费由用人单位和职工个人按月共同缴纳。用人单位的缴费基数为本单位职工工资总额。职工的缴费基数为本人工资收入，其中年工资收入超过上年度全省全口径城镇单位就业人员平均工资300%的，以300%为基数；低于60%的，以60%为基数。灵活就业人员的缴费基数，为上年度全省全口径城镇单位就业人员平均工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职工医保的单位缴费费率为6%左右，职工个人缴费费率为2%。以灵活就业人员身份参保的，缴费费率为6%左右。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用人单位职工缴纳基本医疗保险费的工资基数按照国家统计局规定列入工资总额统计项目的实际收入计算。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职工基本医疗保险费，不计征税、费。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用人单位因破产、撤销、解散或者其他原因终止的，在清偿债务时应当依法清偿其欠缴的职工基本医疗保险费及其利息。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用人单位合并、分立、转让时，由合并、分立、受让的单位负担欠缴的职工基本医疗保险费及其利息。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职工基本医疗保险基金由用人单位、职工和灵活就业人员等缴纳的职工基本医疗保险费、利息收入、滞纳金、转移收入及其他按规定纳入职工基本医疗保险基金的收入组成。</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基金管理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职工基本医疗保险基金执行《社会保险基金财务制度》、《社会保险基金会计制度》和社会保险基金预决算管理规定，纳入社会保障基金财政专户，实行收支两条线管理，独立核算，专款专用，任何部门、单位和个人均不得挤占、挪用，也不得用于平衡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用人单位、职工和灵活就业人员缴纳的职工基本医疗保险费，由医疗保险经办机构按规定建立职工基本医疗保险统筹基金和个人账户。统筹基金和个人账户按照各自的支付范围，分别核算，不得互相挤占。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在职职工、未享受退休人员职工医保待遇的灵活就业人员按照本人缴费基数的2%计入个人账户。退休人员的个人账户按照上年度本人月平均应发退休费的4.5%计入，今后按照国家、省要求逐步调整到楚雄州当年基本养老金平均水平的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个人账户资金归个人所有，按规定计息，可以按规定结转和继承。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个人账户主要用于支付参保人员在定点医疗机构或者定点零售药店发生的政策范围内自付费用，可用于支付：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（一）参保人员本人（授权人）及其配偶、父母、子女在定点医疗机构就医发生的由个人负担的医疗费用，以及在定点零售药店购买具有国家医保标准编码的药品、医疗器械、医用耗材发生的由个人负担的费用。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（二）参保人员的配偶、父母、子女参加城乡居民基本医疗保险等的个人缴费。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（三）参保人员及其配偶、父母、子女参加职工大额医疗费用补助、长期护理保险及购买商业健康保险等的个人缴费。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配偶、父母、子女的范围按《中华人民共和国民法典》等法律规定执行。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个人账户不得用于公共卫生费用、体育健身、养生保健消费和健康体检等不属于基本医疗保险范围的支出。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用人单位、职工和灵活就业人员等缴纳的职工基本医疗保险费扣除计入个人账户后的部分计入统筹基金，统筹基金用于支付参保人员符合规定的政策范围内医疗费用（以下简称政策范围内费用）。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医疗待遇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职工基本医疗保险基金支付范围按照国家基本医疗保险药品目录、诊疗项目目录、医用耗材目录和医疗服务设施范围及云南省有关规定执行。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参保人员在医疗保险协议定点医疗机构发生的医疗费用，享有门诊保障待遇（含普通门诊待遇、门诊慢性病待遇、门诊特殊病待遇、门诊急诊抢救待遇、国家医保谈判药品门诊保障待遇、日间手术待遇）和住院医疗待遇、重大疾病住院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参保人员门诊保障待遇按下列规定执行：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一个自然年度内（下同），参保人员每次普通门诊就诊，政策范围内费用统筹基金起付标准（起付线，下同）：一级及以下定点医疗机构（含村卫生室、社区卫生服务站等，下同）30元，二级定点医疗机构60元，三级定点医疗机构90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普通门诊起付标准以上、最高支付限额以下的政策范围内的费用统筹基金支付比例：一级及以下定点医疗机构60%，二级定点医疗机构55%，三级定点医疗机构50%。退休人员的支付比例提高5个百分点。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通门诊政策范围内费用统筹基金年度最高支付限额为6000元，与住院年度最高支付限额分别计算。超过普通门诊年度最高支付限额的政策范围内费用，按照就诊定点医疗机构住院支付比例进行报销，与住院费用年度最高支付限额合并计算。</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门诊慢性病起付标准为300元，与住院和特殊病门诊起付标准分别计算；起付标准以上、最高支付限额以下的政策范围内的费用统筹基金支付比例为在职人员85%，退休人员90%；单病种统筹基金支付限额为2000元，每增加一个病种增加1000元，统筹基金年度最高支付限额总额不超过5000元，与住院年度最高支付限额分别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门诊特殊病享受住院报销待遇，特殊病门诊费用起付标准按照统筹区内三级定点医疗机构住院起付标准执行，与住院起付标准分别计算，超过起付标准以上政策范围内费用按照就诊医疗机构住院报销比例执行（其中慢性肾功能衰竭和重性精神病门诊特殊病费用不设起付标准，政策范围内报销比例不低于90%）。统筹基金支付限额与年度住院最高支付限额合并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门诊发生的急诊抢救（含院前急诊抢救），根据救治医疗机构级别（一级及以下按一级执行），政策范围内费用统筹基金起付标准、支付比例按照该级别定点医疗机构住院起付标准、支付比例执行，统筹基金年度最高支付限额与住院年度最高支付限额合并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符合条件的协议期内国家医保谈判药品，在二级及以上定点医疗机构门诊按照诊疗规范（指南）就诊或者开具门诊处方的费用，扣除先行自付10%后的政策范围内费用，统筹基金起付标准按照统筹区内三级定点医疗机构住院起付标准执行，每种谈判药每年支付一次起付标准，与住院起付标准分别计算；统筹基金支付比例执行就诊或者开具处方定点医疗机构住院支付比例；统筹基金年度最高支付限额与住院年度最高支付限额合并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日间手术统筹基金起付标准按照就诊定点医疗机构住院起付标准减半执行，与住院起付标准分别计算；统筹基金支付比例按照就诊定点医疗机构住院支付比例执行；统筹基金年度最高支付限额与住院年度最高支付限额合并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参保人员住院医疗待遇按下列规定执行：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一级及其以下定点医疗机构起付标准为300元，二级定点医疗机构起付标准为400元，三级定点医疗机构起付标准为800元。年度内第二次及以上住院起付标准分别降低100元。下级医疗机构转上级医疗机构的住院起付标准就高补差计算；上级医疗机构转下级医疗机构的不再重复计算住院起付标准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（二）起付标准以上、最高支付限额以下的政策范围内的住院医疗费用，统筹基金支付比例为：一级及其以下定点医疗机构90%，二级定点医疗机构88%，三级定点医疗机构85%。退休人员的支付比例提高5个百分点。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（三）一个自然年度内，个人发生的符合政策规定范围内的住院医疗费用，职工基本医疗保险统筹基金累计最高支付限额为10万元。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参保人员医疗费用中，属于特检特治费用的，个人先自付10%；使用乙类药品的，个人先自付5%；使用单价在200元（含200元）以上国产材料的，个人先自付10%；使用单价在200元（含200元）以上进口（含合资）材料的，个人先自付20%；使用血液制品的，个人先自付10%；使用国家谈判药品的，个人先自付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参保人员发生重大疾病住院政策范围内费用经职工医保、补充医疗保险综合保障后，报销比例达不到90%的，由职工医保报销到90%。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70岁以上参保人员发生的住院、门诊慢性病、门诊特殊病费用按照以下规定执行：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（一）起付标准按现行政策减半计算。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（二）取消乙类药品和特殊检查、特殊治疗的个人先行自付比例。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（三）政策范围内住院费用报销比例达到80%，达不到80%的由医疗保险统筹基金补足差额部分。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灵活就业人员住院生育产生的医疗费用，按照住院政策规定支付，不受“限生育保险”药品、诊疗项目的限制规定。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住院、门诊慢性病和门诊特殊病符合分级诊疗并按规定办理转诊转院的患者，医疗费用支付待遇按相应级别医疗机构标准执行；在统筹区外，不符合分级诊疗或者未按规定办理转诊转院的，基本医疗保险统筹基金支付比例降低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费用结算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参保人员持社会保障卡、医保电子凭证等在定点医药机构就医、购药，符合政策范围内费用，按照下列规定办理：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（一）属于统筹基金支付的，定点医药机构实时上传费用信息并即时结算；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（二）属于个人账户支付的，定点医药机构实时上传费用信息并从个人账户中划扣。个人账户不够支付的，由参保人员自付。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参保人员在医保协议定点医疗机构发生的医疗费用实行联网结算。未能联网结算的，可到参保地医疗保险经办机构手工报销，执行参保地政策。费用报销受理截止时间原则上为次年3月31日。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参保人员按照药品“双通道”保障规定，持外配处方在定点零售药店配药时，产生的政策范围内费用按照开具处方的定点医疗机构级别进行结算报销。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下列医疗费用不纳入基本医疗保险基金支付范围：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（一）应当从工伤保险基金中支付的；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（二）应当由第三人负担的；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（三）应当由公共卫生负担的；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（四）在境外就医的；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（五）体育健身、养生保健消费、健康体检；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（六）国家规定的基本医疗保险基金不予支付的其他费用。遇对经济社会发展有重大影响的，经法定程序，可做临时调整。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州人民政府将基金征缴纳入对县市人民政府重点工作目标考核。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各县市人民政府应当建立职工医保工作责任制，组织实施本行政区域职工医保工作。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职工医保筹资和待遇标准调整，根据国家、省有关规定，综合考虑全州经济社会发展水平和医保基金运行情况适时调整。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职工医保实行定点医疗机构和定点零售药店协议管理。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医疗保险经办机构应当建立健全激励约束、考核评价和动态准入退出机制，加强对医保协议定点医疗机构的管理，规范医疗服务行为，控制医疗费用不合理增长。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医保协议定点医药机构应当严格执行职工医保有关政策规定，坚持诚信经营，严格履行服务协议，规范医疗服务行为，做到合理收治、合理检查、合理治疗、合理用药、合理收费。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社会保险费征收机构负责职工基本医疗保险费的征收工作，并对缴费单位办理申报和未按时足额缴费情况进行监督检查。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用人单位应指定专兼职人员配合医疗保险经办机构做好基本医疗保险工作，并定期向职工公布年度工资总额和基本医疗保险缴费情况，接受职工监督。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对已办理退休免缴费手续的退休人员，实行年度个人生存状况登记备案。公安机关应当按照《中华人民共和国社会保险法》等有关规定，及时向医疗保险经办机构通报个人死亡以及户口登记、迁移、注销等情况。未按规定及时登记备案的，暂停个人账户资金的划入，待补充登记备案后，恢复个人账户记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医疗保障行政部门、经办机构和工作人员违反本办法，滥用职权、徇私舞弊、玩忽职守，以及骗取、截留或者挪用职工基本医疗保险基金的，依法予以处理；涉嫌犯罪的，移送司法机关处理。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医保协议定点医药机构及其工作人员违反有关法律法规和本办法的，由医疗保障部门追索不应由医疗保险基金支付的费用，并依法予以处理；涉嫌犯罪的，移送司法机关处理。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第四十八条</w:t>
      </w:r>
      <w:r>
        <w:rPr>
          <w:rFonts w:hint="eastAsia" w:ascii="仿宋_GB2312" w:hAnsi="仿宋_GB2312" w:eastAsia="仿宋_GB2312" w:cs="仿宋_GB2312"/>
          <w:sz w:val="32"/>
          <w:szCs w:val="32"/>
          <w:lang w:val="en-US" w:eastAsia="zh-CN"/>
        </w:rPr>
        <w:t>　参保单位、参保人员未按本办法履行相关义务的由医疗保障部门责令纠正。参保单位、参保人员违反有关法律法规和本办法骗取医疗保险待遇的，由医疗保障部门追索不应由医疗保险基金支付的费用，并依法予以处理；涉嫌犯罪的，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第四十九条</w:t>
      </w:r>
      <w:r>
        <w:rPr>
          <w:rFonts w:hint="eastAsia" w:ascii="仿宋_GB2312" w:hAnsi="仿宋_GB2312" w:eastAsia="仿宋_GB2312" w:cs="仿宋_GB2312"/>
          <w:sz w:val="32"/>
          <w:szCs w:val="32"/>
          <w:lang w:val="en-US" w:eastAsia="zh-CN"/>
        </w:rPr>
        <w:t>　职工医保与职工大额医疗费用补助、公务员医疗补助、建国初期参加革命工作部分退休干部医疗补助、企业补充医疗保险等政策互相衔接，参保人员产生的医药费用，经医保报销后的个人负担部分，符合规定的继续按照相应政策予以保障，保持待遇保障水平总体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第五十条</w:t>
      </w:r>
      <w:r>
        <w:rPr>
          <w:rFonts w:hint="eastAsia" w:ascii="仿宋_GB2312" w:hAnsi="仿宋_GB2312" w:eastAsia="仿宋_GB2312" w:cs="仿宋_GB2312"/>
          <w:sz w:val="32"/>
          <w:szCs w:val="32"/>
          <w:lang w:val="en-US" w:eastAsia="zh-CN"/>
        </w:rPr>
        <w:t xml:space="preserve">　离休人员的医疗待遇不变，医疗费用按原资金渠道解决，支付确有困难的，由同级人民政府帮助解决。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二等乙级以上革命伤残军人的医疗待遇不变，医疗费用按原资金渠道解决。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lang w:val="en-US" w:eastAsia="zh-CN"/>
        </w:rPr>
        <w:t>　涉军医疗保障事宜按照《中华人民共和国军人保险法》及相关规定执行。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第五十二条</w:t>
      </w:r>
      <w:r>
        <w:rPr>
          <w:rFonts w:hint="eastAsia" w:ascii="仿宋_GB2312" w:hAnsi="仿宋_GB2312" w:eastAsia="仿宋_GB2312" w:cs="仿宋_GB2312"/>
          <w:sz w:val="32"/>
          <w:szCs w:val="32"/>
          <w:lang w:val="en-US" w:eastAsia="zh-CN"/>
        </w:rPr>
        <w:t>　楚雄州行政区域内的企业可以自行建立企业补充医疗保险制度。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第五十三条</w:t>
      </w:r>
      <w:r>
        <w:rPr>
          <w:rFonts w:hint="eastAsia" w:ascii="仿宋_GB2312" w:hAnsi="仿宋_GB2312" w:eastAsia="仿宋_GB2312" w:cs="仿宋_GB2312"/>
          <w:sz w:val="32"/>
          <w:szCs w:val="32"/>
          <w:lang w:val="en-US" w:eastAsia="zh-CN"/>
        </w:rPr>
        <w:t>　按照“保留险种、保障待遇、统一管理、降低成本”的原则，职工医保和生育保险合并实施，实行统一参保登记、统一基金征缴和管理、统一医疗服务管理、统一经办和信息服务，实现参保同步登记，基金合并运行。生育保险政策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第五十四条</w:t>
      </w:r>
      <w:r>
        <w:rPr>
          <w:rFonts w:hint="eastAsia" w:ascii="仿宋_GB2312" w:hAnsi="仿宋_GB2312" w:eastAsia="仿宋_GB2312" w:cs="仿宋_GB2312"/>
          <w:sz w:val="32"/>
          <w:szCs w:val="32"/>
          <w:lang w:val="en-US" w:eastAsia="zh-CN"/>
        </w:rPr>
        <w:t>　本办法相关配套措施由州医保部门另行制定，国家、省有具体政策措施的按具体规定执行。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第五十五条</w:t>
      </w:r>
      <w:r>
        <w:rPr>
          <w:rFonts w:hint="eastAsia" w:ascii="方正黑体简体" w:hAnsi="方正黑体简体" w:eastAsia="方正黑体简体" w:cs="方正黑体简体"/>
          <w:sz w:val="32"/>
          <w:szCs w:val="32"/>
          <w:lang w:val="en-US" w:eastAsia="zh-CN"/>
        </w:rPr>
        <w:t>　</w:t>
      </w:r>
      <w:r>
        <w:rPr>
          <w:rFonts w:hint="eastAsia" w:ascii="仿宋_GB2312" w:hAnsi="仿宋_GB2312" w:eastAsia="仿宋_GB2312" w:cs="仿宋_GB2312"/>
          <w:sz w:val="32"/>
          <w:szCs w:val="32"/>
          <w:lang w:val="en-US" w:eastAsia="zh-CN"/>
        </w:rPr>
        <w:t>本办法自2023年1月1日起施行。《楚雄彝族自治州城镇职工基本医疗保险暂行办法》（楚雄彝族自治州人民政府令第31号）、《关于印发〈楚雄彝族自治州城镇职工基本医疗保险暂行办法〉实施细则的通知》（州政发〔2000〕12号）、《楚雄州人民政府关于印发楚雄州城镇职工基本医疗保险州级统筹实施办法的通知》（楚政通〔2010〕35号）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9D67B5"/>
    <w:rsid w:val="04A17131"/>
    <w:rsid w:val="04B679C3"/>
    <w:rsid w:val="080F63D8"/>
    <w:rsid w:val="09341458"/>
    <w:rsid w:val="0B0912D7"/>
    <w:rsid w:val="0E4452F4"/>
    <w:rsid w:val="0FC54180"/>
    <w:rsid w:val="152D2DCA"/>
    <w:rsid w:val="1DEC284C"/>
    <w:rsid w:val="1E6523AC"/>
    <w:rsid w:val="2007366D"/>
    <w:rsid w:val="22440422"/>
    <w:rsid w:val="2EEF3C18"/>
    <w:rsid w:val="31A15F24"/>
    <w:rsid w:val="395347B5"/>
    <w:rsid w:val="39A232A0"/>
    <w:rsid w:val="39E745AA"/>
    <w:rsid w:val="3B5A6BBB"/>
    <w:rsid w:val="3EDA13A6"/>
    <w:rsid w:val="42F058B7"/>
    <w:rsid w:val="436109F6"/>
    <w:rsid w:val="441A38D4"/>
    <w:rsid w:val="46BF2D5A"/>
    <w:rsid w:val="4A9678EF"/>
    <w:rsid w:val="4BC77339"/>
    <w:rsid w:val="4C9236C5"/>
    <w:rsid w:val="505C172E"/>
    <w:rsid w:val="52F46F0B"/>
    <w:rsid w:val="53D8014D"/>
    <w:rsid w:val="551B1AAB"/>
    <w:rsid w:val="55E064E0"/>
    <w:rsid w:val="572C6D10"/>
    <w:rsid w:val="59550B47"/>
    <w:rsid w:val="5DC34279"/>
    <w:rsid w:val="608816D1"/>
    <w:rsid w:val="60EF4E7F"/>
    <w:rsid w:val="665233C1"/>
    <w:rsid w:val="6A9C33F8"/>
    <w:rsid w:val="6AD9688B"/>
    <w:rsid w:val="6D0E3F22"/>
    <w:rsid w:val="6EBC6781"/>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孙开有</cp:lastModifiedBy>
  <cp:lastPrinted>2021-10-26T03:30:00Z</cp:lastPrinted>
  <dcterms:modified xsi:type="dcterms:W3CDTF">2023-04-11T00:31:45Z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